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FC78BA">
      <w:pPr>
        <w:pStyle w:val="Nagwek1"/>
        <w:tabs>
          <w:tab w:val="left" w:pos="5640"/>
        </w:tabs>
        <w:jc w:val="right"/>
        <w:rPr>
          <w:b w:val="0"/>
          <w:sz w:val="24"/>
        </w:rPr>
      </w:pPr>
      <w:bookmarkStart w:id="0" w:name="_GoBack"/>
      <w:bookmarkEnd w:id="0"/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FC78BA">
      <w:pPr>
        <w:pStyle w:val="Nagwek1"/>
        <w:jc w:val="both"/>
      </w:pPr>
    </w:p>
    <w:p w:rsidR="005777F3" w:rsidRPr="00032D9B" w:rsidRDefault="0015645B" w:rsidP="00032D9B">
      <w:pPr>
        <w:pStyle w:val="Nagwek1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  <w:r w:rsidR="00032D9B">
        <w:rPr>
          <w:sz w:val="28"/>
          <w:szCs w:val="28"/>
        </w:rPr>
        <w:t xml:space="preserve"> </w:t>
      </w:r>
      <w:r w:rsidR="005777F3">
        <w:rPr>
          <w:sz w:val="28"/>
          <w:szCs w:val="32"/>
        </w:rPr>
        <w:t xml:space="preserve">o wydaniu decyzji </w:t>
      </w:r>
    </w:p>
    <w:p w:rsidR="005777F3" w:rsidRDefault="005777F3" w:rsidP="00FC78B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 ustaleniu lokalizacji linii kolejowej</w:t>
      </w:r>
    </w:p>
    <w:p w:rsidR="00160913" w:rsidRPr="00032D9B" w:rsidRDefault="00160913" w:rsidP="00FC78BA">
      <w:pPr>
        <w:jc w:val="both"/>
        <w:rPr>
          <w:sz w:val="12"/>
        </w:rPr>
      </w:pPr>
    </w:p>
    <w:p w:rsidR="00D16F19" w:rsidRDefault="0015645B" w:rsidP="00FC78BA">
      <w:pPr>
        <w:pStyle w:val="Tekstpodstawowy"/>
        <w:rPr>
          <w:sz w:val="24"/>
        </w:rPr>
      </w:pPr>
      <w:r w:rsidRPr="005777F3">
        <w:rPr>
          <w:sz w:val="24"/>
        </w:rPr>
        <w:t>Na podstawie</w:t>
      </w:r>
      <w:r w:rsidR="005B6869" w:rsidRPr="005777F3">
        <w:rPr>
          <w:sz w:val="24"/>
        </w:rPr>
        <w:t xml:space="preserve"> art. 49 ustawy z dnia 14 czerwca 1960 r. </w:t>
      </w:r>
      <w:r w:rsidR="005B6869" w:rsidRPr="005777F3">
        <w:rPr>
          <w:i/>
          <w:sz w:val="24"/>
        </w:rPr>
        <w:t>Kodeks postępowania administracyjnego</w:t>
      </w:r>
      <w:r w:rsidR="005B6869" w:rsidRPr="005777F3">
        <w:rPr>
          <w:sz w:val="24"/>
        </w:rPr>
        <w:t xml:space="preserve"> </w:t>
      </w:r>
      <w:r w:rsidR="00510922" w:rsidRPr="005777F3">
        <w:rPr>
          <w:sz w:val="24"/>
        </w:rPr>
        <w:t>(</w:t>
      </w:r>
      <w:r w:rsidR="005230BA" w:rsidRPr="005777F3">
        <w:rPr>
          <w:sz w:val="24"/>
        </w:rPr>
        <w:t>Dz.U.</w:t>
      </w:r>
      <w:r w:rsidR="001E3CB0" w:rsidRPr="005777F3">
        <w:rPr>
          <w:sz w:val="24"/>
        </w:rPr>
        <w:t>201</w:t>
      </w:r>
      <w:r w:rsidR="00DF02DD">
        <w:rPr>
          <w:sz w:val="24"/>
        </w:rPr>
        <w:t>8.2096</w:t>
      </w:r>
      <w:r w:rsidR="005B6869" w:rsidRPr="005777F3">
        <w:rPr>
          <w:sz w:val="24"/>
        </w:rPr>
        <w:t>)</w:t>
      </w:r>
      <w:r w:rsidR="00DF02DD">
        <w:rPr>
          <w:sz w:val="24"/>
        </w:rPr>
        <w:t xml:space="preserve"> </w:t>
      </w:r>
      <w:r w:rsidR="005B6869" w:rsidRPr="005777F3">
        <w:rPr>
          <w:sz w:val="24"/>
        </w:rPr>
        <w:t>oraz</w:t>
      </w:r>
      <w:r w:rsidR="00160913" w:rsidRPr="005777F3">
        <w:rPr>
          <w:sz w:val="24"/>
        </w:rPr>
        <w:t xml:space="preserve"> art.</w:t>
      </w:r>
      <w:r w:rsidR="00832632" w:rsidRPr="005777F3">
        <w:rPr>
          <w:sz w:val="24"/>
        </w:rPr>
        <w:t xml:space="preserve"> 9</w:t>
      </w:r>
      <w:r w:rsidR="005777F3" w:rsidRPr="005777F3">
        <w:rPr>
          <w:sz w:val="24"/>
        </w:rPr>
        <w:t>q</w:t>
      </w:r>
      <w:r w:rsidR="00832632" w:rsidRPr="005777F3">
        <w:rPr>
          <w:sz w:val="24"/>
        </w:rPr>
        <w:t xml:space="preserve"> ust. </w:t>
      </w:r>
      <w:r w:rsidR="005777F3">
        <w:rPr>
          <w:sz w:val="24"/>
        </w:rPr>
        <w:t>2</w:t>
      </w:r>
      <w:r w:rsidR="0015793F">
        <w:rPr>
          <w:sz w:val="24"/>
        </w:rPr>
        <w:t>, 2a i 3</w:t>
      </w:r>
      <w:r w:rsidR="005777F3">
        <w:rPr>
          <w:sz w:val="24"/>
        </w:rPr>
        <w:t xml:space="preserve"> </w:t>
      </w:r>
      <w:r w:rsidR="00832632" w:rsidRPr="005777F3">
        <w:rPr>
          <w:sz w:val="24"/>
        </w:rPr>
        <w:t xml:space="preserve">ustawy z dnia 28 marca 2003 r. </w:t>
      </w:r>
      <w:r w:rsidR="00832632" w:rsidRPr="005777F3">
        <w:rPr>
          <w:i/>
          <w:sz w:val="24"/>
        </w:rPr>
        <w:t xml:space="preserve">o transporcie kolejowym </w:t>
      </w:r>
      <w:r w:rsidR="00510922" w:rsidRPr="005777F3">
        <w:rPr>
          <w:sz w:val="24"/>
        </w:rPr>
        <w:t>(</w:t>
      </w:r>
      <w:r w:rsidR="001E3CB0" w:rsidRPr="005777F3">
        <w:rPr>
          <w:sz w:val="24"/>
        </w:rPr>
        <w:t>Dz.U.201</w:t>
      </w:r>
      <w:r w:rsidR="00DF02DD">
        <w:rPr>
          <w:sz w:val="24"/>
        </w:rPr>
        <w:t>7.2117</w:t>
      </w:r>
      <w:r w:rsidR="00832632" w:rsidRPr="005777F3">
        <w:rPr>
          <w:sz w:val="24"/>
        </w:rPr>
        <w:t>),</w:t>
      </w:r>
    </w:p>
    <w:p w:rsidR="00DB0D82" w:rsidRPr="00032D9B" w:rsidRDefault="00DB0D82" w:rsidP="00FC78BA">
      <w:pPr>
        <w:pStyle w:val="Tekstpodstawowy"/>
        <w:rPr>
          <w:sz w:val="12"/>
        </w:rPr>
      </w:pPr>
    </w:p>
    <w:p w:rsidR="00F247F2" w:rsidRPr="00C6616A" w:rsidRDefault="00627308" w:rsidP="00032D9B">
      <w:pPr>
        <w:pStyle w:val="Tekstpodstawowy"/>
        <w:spacing w:after="120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843776" w:rsidRDefault="00C6616A" w:rsidP="00FC78BA">
      <w:pPr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B94EB6" w:rsidRPr="00C6616A">
        <w:rPr>
          <w:color w:val="000000" w:themeColor="text1"/>
        </w:rPr>
        <w:t>awiadamia</w:t>
      </w:r>
      <w:r w:rsidR="0015645B" w:rsidRPr="00C6616A">
        <w:rPr>
          <w:color w:val="000000" w:themeColor="text1"/>
        </w:rPr>
        <w:t xml:space="preserve">, że </w:t>
      </w:r>
      <w:r w:rsidR="00843776">
        <w:rPr>
          <w:color w:val="000000"/>
        </w:rPr>
        <w:t>11 stycznia 2019 r.</w:t>
      </w:r>
      <w:r w:rsidR="00843776" w:rsidRPr="00EA203D">
        <w:rPr>
          <w:color w:val="000000"/>
        </w:rPr>
        <w:t xml:space="preserve"> </w:t>
      </w:r>
      <w:r w:rsidR="0015645B" w:rsidRPr="00C6616A">
        <w:rPr>
          <w:color w:val="000000" w:themeColor="text1"/>
        </w:rPr>
        <w:t>został</w:t>
      </w:r>
      <w:r w:rsidR="005777F3">
        <w:rPr>
          <w:color w:val="000000" w:themeColor="text1"/>
        </w:rPr>
        <w:t>a</w:t>
      </w:r>
      <w:r w:rsidR="0015645B" w:rsidRPr="00C6616A">
        <w:rPr>
          <w:color w:val="000000" w:themeColor="text1"/>
        </w:rPr>
        <w:t xml:space="preserve"> wydan</w:t>
      </w:r>
      <w:r w:rsidR="005777F3">
        <w:rPr>
          <w:color w:val="000000" w:themeColor="text1"/>
        </w:rPr>
        <w:t>a</w:t>
      </w:r>
      <w:r w:rsidR="0015645B" w:rsidRPr="00C6616A">
        <w:rPr>
          <w:color w:val="000000" w:themeColor="text1"/>
        </w:rPr>
        <w:t xml:space="preserve"> decyzj</w:t>
      </w:r>
      <w:r w:rsidR="005777F3">
        <w:rPr>
          <w:color w:val="000000" w:themeColor="text1"/>
        </w:rPr>
        <w:t xml:space="preserve">a </w:t>
      </w:r>
      <w:r w:rsidR="005777F3" w:rsidRPr="00FC78BA">
        <w:rPr>
          <w:b/>
          <w:color w:val="000000" w:themeColor="text1"/>
        </w:rPr>
        <w:t xml:space="preserve">Nr </w:t>
      </w:r>
      <w:r w:rsidR="00843776">
        <w:rPr>
          <w:b/>
          <w:color w:val="000000" w:themeColor="text1"/>
        </w:rPr>
        <w:t>1/2019</w:t>
      </w:r>
      <w:r w:rsidR="005777F3" w:rsidRPr="00FC78BA">
        <w:rPr>
          <w:b/>
          <w:color w:val="000000" w:themeColor="text1"/>
        </w:rPr>
        <w:t xml:space="preserve"> </w:t>
      </w:r>
      <w:r w:rsidR="0015645B" w:rsidRPr="00FC78BA">
        <w:rPr>
          <w:b/>
          <w:color w:val="000000" w:themeColor="text1"/>
        </w:rPr>
        <w:t>o ustaleniu lokalizacji linii kolejowej</w:t>
      </w:r>
      <w:r w:rsidR="0015645B" w:rsidRPr="00C6616A">
        <w:rPr>
          <w:color w:val="000000" w:themeColor="text1"/>
        </w:rPr>
        <w:t xml:space="preserve"> dla inwestycji pn.:</w:t>
      </w:r>
      <w:r w:rsidR="00843776" w:rsidRPr="00843776">
        <w:rPr>
          <w:b/>
          <w:i/>
        </w:rPr>
        <w:t xml:space="preserve"> </w:t>
      </w:r>
      <w:r w:rsidR="00843776" w:rsidRPr="00F835E0">
        <w:rPr>
          <w:b/>
          <w:i/>
        </w:rPr>
        <w:t>Przebudowa linii kolejowej nr 94 Kraków Płaszów – Oświęcim od km ok. 14+175 do km ok. 16+100 wraz z przebudową stacji Skawina w km 15+472 linii kolejowej nr 94  oraz rozbiórką, budową, remontem, przebudową i rozbudową infrastruktury kolejowej i infrastruktury kolidującej z inwestycją,</w:t>
      </w:r>
      <w:r w:rsidR="00843776" w:rsidRPr="00AB7BDC">
        <w:rPr>
          <w:i/>
        </w:rPr>
        <w:t xml:space="preserve"> </w:t>
      </w:r>
      <w:r w:rsidR="00843776" w:rsidRPr="00AB7BDC">
        <w:t>realizowana w ramach zadania inwestycyjnego pn.:</w:t>
      </w:r>
      <w:r w:rsidR="00843776" w:rsidRPr="00AB7BDC">
        <w:rPr>
          <w:i/>
        </w:rPr>
        <w:t xml:space="preserve"> Prace na linii kolejowej nr 94 na odcinku Kraków Płaszów – Skawina – Oświęcim,</w:t>
      </w:r>
      <w:r w:rsidR="00843776" w:rsidRPr="00AB7BDC">
        <w:rPr>
          <w:color w:val="000000"/>
        </w:rPr>
        <w:t xml:space="preserve"> </w:t>
      </w:r>
      <w:r w:rsidR="00843776" w:rsidRPr="00EA203D">
        <w:rPr>
          <w:color w:val="000000"/>
        </w:rPr>
        <w:t xml:space="preserve">na wniosek inwestora: </w:t>
      </w:r>
      <w:r w:rsidR="00843776" w:rsidRPr="00FC78BA">
        <w:rPr>
          <w:b/>
        </w:rPr>
        <w:t>PKP Polskie Linie Kolejowe S.A.</w:t>
      </w:r>
      <w:r w:rsidR="00843776" w:rsidRPr="00FC78BA">
        <w:t xml:space="preserve"> </w:t>
      </w:r>
      <w:r w:rsidR="00843776" w:rsidRPr="005B2ED2">
        <w:t>(</w:t>
      </w:r>
      <w:r w:rsidR="00843776">
        <w:t>ul. Targowa 74, 03-734 Warszawa</w:t>
      </w:r>
      <w:r w:rsidR="00843776" w:rsidRPr="005B2ED2">
        <w:t>),</w:t>
      </w:r>
      <w:r w:rsidR="00843776">
        <w:t xml:space="preserve"> działającego przez pełnomocników</w:t>
      </w:r>
      <w:r w:rsidR="00843776" w:rsidRPr="005B2ED2">
        <w:t>: Pan</w:t>
      </w:r>
      <w:r w:rsidR="00843776">
        <w:t>ią</w:t>
      </w:r>
      <w:r w:rsidR="00843776" w:rsidRPr="005B2ED2">
        <w:t xml:space="preserve"> </w:t>
      </w:r>
      <w:r w:rsidR="00843776">
        <w:t>Bożenę Grądziel, Panią Bożenę Matałygę</w:t>
      </w:r>
      <w:r w:rsidR="00843776" w:rsidRPr="005B2ED2">
        <w:t xml:space="preserve"> </w:t>
      </w:r>
      <w:r w:rsidR="00843776">
        <w:t xml:space="preserve">oraz Pana Mateusza Wanata </w:t>
      </w:r>
      <w:r w:rsidR="00843776" w:rsidRPr="00D43A10">
        <w:t xml:space="preserve">(adres do korespondencji: PKP Polskie Line Kolejowe S.A., </w:t>
      </w:r>
      <w:r w:rsidR="00843776">
        <w:t>Biuro Nieruchomości i Geodezji Kolejowej Wydział Nieruchomości i Geodezji w Krakowie</w:t>
      </w:r>
      <w:r w:rsidR="00843776" w:rsidRPr="00D43A10">
        <w:t>, Pl.</w:t>
      </w:r>
      <w:r w:rsidR="00843776">
        <w:t> </w:t>
      </w:r>
      <w:r w:rsidR="00843776" w:rsidRPr="00D43A10">
        <w:t>Matejki 12, 31-15</w:t>
      </w:r>
      <w:r w:rsidR="00843776">
        <w:t>7</w:t>
      </w:r>
      <w:r w:rsidR="00843776" w:rsidRPr="00D43A10">
        <w:t xml:space="preserve"> Kraków)</w:t>
      </w:r>
      <w:r w:rsidR="00843776">
        <w:rPr>
          <w:b/>
          <w:i/>
          <w:sz w:val="28"/>
          <w:szCs w:val="28"/>
        </w:rPr>
        <w:t xml:space="preserve"> </w:t>
      </w:r>
      <w:r w:rsidR="00843776">
        <w:t xml:space="preserve">- </w:t>
      </w:r>
      <w:r w:rsidR="00843776" w:rsidRPr="00C6616A">
        <w:t>złożony w M</w:t>
      </w:r>
      <w:r w:rsidR="00843776">
        <w:t xml:space="preserve">ałopolskim Urzędzie Wojewódzkim </w:t>
      </w:r>
      <w:r w:rsidR="00843776" w:rsidRPr="00C6616A">
        <w:t>w</w:t>
      </w:r>
      <w:r w:rsidR="00843776">
        <w:t> </w:t>
      </w:r>
      <w:r w:rsidR="00843776" w:rsidRPr="00C6616A">
        <w:t xml:space="preserve">Krakowie: </w:t>
      </w:r>
      <w:r w:rsidR="00843776">
        <w:t xml:space="preserve">21 września </w:t>
      </w:r>
      <w:r w:rsidR="00843776" w:rsidRPr="00EA203D">
        <w:rPr>
          <w:color w:val="000000"/>
        </w:rPr>
        <w:t xml:space="preserve">2018 r., uzupełniony </w:t>
      </w:r>
      <w:r w:rsidR="00843776">
        <w:rPr>
          <w:color w:val="000000"/>
        </w:rPr>
        <w:t>30 października 2018 r.</w:t>
      </w:r>
    </w:p>
    <w:p w:rsidR="00462FED" w:rsidRPr="00DB0D82" w:rsidRDefault="00462FED" w:rsidP="00FC78BA">
      <w:pPr>
        <w:jc w:val="both"/>
        <w:rPr>
          <w:iCs/>
          <w:sz w:val="12"/>
        </w:rPr>
      </w:pPr>
    </w:p>
    <w:p w:rsidR="00843776" w:rsidRPr="002E6268" w:rsidRDefault="00843776" w:rsidP="000D282A">
      <w:pPr>
        <w:jc w:val="both"/>
      </w:pPr>
      <w:r w:rsidRPr="002E6268">
        <w:t>Inwestycją objęte są niżej wymienione nieruchomości (lub ich części) położone w granicach terenu wskazanego we wniosku, zlokalizowane w województwie małopolskim, w powiecie krakowskim, w jednostce ewidencyjnej Skawina – miasto, w obrębie Skawina, oznaczone w ewidencji gruntów:</w:t>
      </w:r>
    </w:p>
    <w:p w:rsidR="00843776" w:rsidRPr="002E6268" w:rsidRDefault="00843776" w:rsidP="00843776">
      <w:pPr>
        <w:tabs>
          <w:tab w:val="left" w:pos="644"/>
        </w:tabs>
        <w:spacing w:before="120"/>
        <w:rPr>
          <w:b/>
        </w:rPr>
      </w:pPr>
      <w:r w:rsidRPr="002E6268">
        <w:rPr>
          <w:b/>
        </w:rPr>
        <w:t>1738/1, 1812/5, 1812/6</w:t>
      </w:r>
      <w:r w:rsidRPr="002E6268">
        <w:rPr>
          <w:b/>
          <w:vertAlign w:val="superscript"/>
        </w:rPr>
        <w:t>*</w:t>
      </w:r>
      <w:r w:rsidRPr="002E6268">
        <w:rPr>
          <w:b/>
        </w:rPr>
        <w:t>, 1812/12, 1812/13, 1830/1, 1847/2, 2051/24, 2051/30, 2286/2, 2287, 2288/1, 2289/2, 2289/4, 2289/5, 2289/6, 2289/7, 2289/8, 2289/9, 2289/10, 2289/11, 2289/12, 2289/13, 2289/14, 2289/15, 2289/16, 2289/17, 2289/18, 2289/19, 2289/20, 2289/27, 2289/31, 2289/32, 2289/33, 2289/34</w:t>
      </w:r>
      <w:r w:rsidRPr="002E6268">
        <w:rPr>
          <w:b/>
          <w:vertAlign w:val="superscript"/>
        </w:rPr>
        <w:t>*</w:t>
      </w:r>
      <w:r w:rsidRPr="002E6268">
        <w:rPr>
          <w:b/>
        </w:rPr>
        <w:t>, 2289/35</w:t>
      </w:r>
      <w:r w:rsidRPr="002E6268">
        <w:rPr>
          <w:b/>
          <w:vertAlign w:val="superscript"/>
        </w:rPr>
        <w:t>*</w:t>
      </w:r>
      <w:r w:rsidRPr="002E6268">
        <w:rPr>
          <w:b/>
        </w:rPr>
        <w:t>, 2289/36, 2289/37, 2292/2, 2431, 2443/45, 2443/58, 2443/60, 2443/68</w:t>
      </w:r>
      <w:r w:rsidRPr="002E6268">
        <w:rPr>
          <w:b/>
          <w:vertAlign w:val="superscript"/>
        </w:rPr>
        <w:t>*</w:t>
      </w:r>
      <w:r w:rsidRPr="002E6268">
        <w:rPr>
          <w:b/>
        </w:rPr>
        <w:t>, 5652/3</w:t>
      </w:r>
    </w:p>
    <w:p w:rsidR="00DB0D82" w:rsidRPr="00103F09" w:rsidRDefault="00DB0D82" w:rsidP="00DB0D82">
      <w:pPr>
        <w:ind w:left="284"/>
        <w:rPr>
          <w:sz w:val="12"/>
        </w:rPr>
      </w:pPr>
    </w:p>
    <w:p w:rsidR="00DB0D82" w:rsidRPr="00103F09" w:rsidRDefault="00DB0D82" w:rsidP="00DB0D82">
      <w:pPr>
        <w:ind w:left="284"/>
        <w:rPr>
          <w:sz w:val="20"/>
        </w:rPr>
      </w:pPr>
      <w:r w:rsidRPr="00103F09">
        <w:rPr>
          <w:sz w:val="20"/>
        </w:rPr>
        <w:t>* - gwiazdką oznaczono działki podlejąc</w:t>
      </w:r>
      <w:r w:rsidR="009C2E9E">
        <w:rPr>
          <w:sz w:val="20"/>
        </w:rPr>
        <w:t>e podziałowi na mocy ww.</w:t>
      </w:r>
      <w:r w:rsidRPr="00103F09">
        <w:rPr>
          <w:sz w:val="20"/>
        </w:rPr>
        <w:t xml:space="preserve"> decyzji</w:t>
      </w:r>
    </w:p>
    <w:p w:rsidR="00DB0D82" w:rsidRPr="00DB0D82" w:rsidRDefault="00DB0D82" w:rsidP="00DB0D82">
      <w:pPr>
        <w:rPr>
          <w:sz w:val="12"/>
        </w:rPr>
      </w:pPr>
    </w:p>
    <w:p w:rsidR="00DB0D82" w:rsidRDefault="00DB0D82" w:rsidP="00DB0D82">
      <w:pPr>
        <w:rPr>
          <w:b/>
          <w:u w:val="single"/>
        </w:rPr>
      </w:pPr>
      <w:r w:rsidRPr="00700CEF">
        <w:rPr>
          <w:b/>
          <w:u w:val="single"/>
        </w:rPr>
        <w:t xml:space="preserve">Zakres </w:t>
      </w:r>
      <w:r>
        <w:rPr>
          <w:b/>
          <w:u w:val="single"/>
        </w:rPr>
        <w:t>inwestycji</w:t>
      </w:r>
      <w:r w:rsidRPr="00700CEF">
        <w:rPr>
          <w:b/>
          <w:u w:val="single"/>
        </w:rPr>
        <w:t xml:space="preserve"> został określony przez Inwestora i obejmuje następujące roboty budowlane: </w:t>
      </w:r>
    </w:p>
    <w:p w:rsidR="00920003" w:rsidRPr="004E3993" w:rsidRDefault="00920003" w:rsidP="00920003">
      <w:pPr>
        <w:spacing w:after="120"/>
        <w:rPr>
          <w:b/>
          <w:sz w:val="12"/>
        </w:rPr>
      </w:pP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 xml:space="preserve">budowę toru bocznicowego (odstawczego) nr 6 od km ok. 15+643 do km ok. 15+810 linii kolejowej nr 94, zakończonego kozłem oporowym, przy projektowanym budynku nastawni wraz z zabudową rozjazdu, 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>rozbiórkę toru bocznicowego do przedsiębiorstwa Vesuvius Poland Sp. z o.o.,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>budowę przejścia dla pieszych pod torami kolejowymi w km ok. 14+968 linii kolejowej nr 94 wraz z: wyposażeniem (schody, pochylnie),  infrastrukturą towarzyszącą tj. budową odwodnienia i oświetlenia oraz budową chodników łączących przejście z istniejącym układem komunikacyjnym i budową przepustu na rowie melioracyjnym przy ulicy Torowej w km ok. 14+980 linii kolejowej nr 94,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>rozbiórkę kładki dla pieszych nad torami kolejowymi w km ok. 15+521 linii kolejowej nr 94 wraz z infrastrukturą towarzyszącą,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 xml:space="preserve">budowy przejścia dla pieszych pod torami kolejowymi w km ok. 15+521 linii kolejowej nr 94 wraz z: wyposażeniem (schody, pochylnie, winda), infrastrukturą towarzyszącą tj. budową odwodnienia i oświetlenia oraz budową chodników łączących przejście z istniejącym układem komunikacyjnym, 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lastRenderedPageBreak/>
        <w:t>rozbiórkę istniejących peronów nr 1 i nr 2 na stacji Skawina wraz z infrastrukturą towarzyszącą,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 xml:space="preserve">budowę peronów: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 xml:space="preserve">jednokrawędziowego nr 1 o długości 200 m od km ok. 15+334 do km ok.15+534 linii kolejowej nr 94,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 xml:space="preserve">dwukrawędziowego nr 2 o długości 300 m od km ok. 15+207 do km ok. 15+507  linii kolejowej nr 94, </w:t>
      </w:r>
    </w:p>
    <w:p w:rsidR="00920003" w:rsidRPr="004E3993" w:rsidRDefault="00920003" w:rsidP="00920003">
      <w:pPr>
        <w:ind w:left="709"/>
      </w:pPr>
      <w:r w:rsidRPr="004E3993">
        <w:t xml:space="preserve">wraz z niezbędną infrastrukturą: odwodnieniem, oświetleniem, system nagłośnienia i monitoringu oraz wyposażeniem w elementy małej architektury (wiaty, ławki, gabloty, tablice informacyjne, kosze na śmieci, wygrodzenia), 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>budowę systemu odwodnienia układu torowego powierzchniowego i wgłębnego (dreny, kolektory kanalizacji opadowej, kanały retencyjne, rowy, wyloty do rowów) na stacji Skawina wraz z odprowadzeniem do rowów oraz do istniejącej kanalizacji,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  <w:rPr>
          <w:spacing w:val="-2"/>
        </w:rPr>
      </w:pPr>
      <w:r w:rsidRPr="004E3993">
        <w:rPr>
          <w:spacing w:val="-2"/>
        </w:rPr>
        <w:t xml:space="preserve">budowę nastawni dysponującej SK Skawina w km ok. 15+630 linii kolejowej nr 94 wraz z: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 xml:space="preserve">przyłączami (energetycznym, teletechnicznym, wody i kanalizacji),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 xml:space="preserve">instalacjami wewnętrznymi i niezbędnym wyposażeniem w urządzenia automatyki kolejowej,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 xml:space="preserve">budową konstrukcji wsporczej pod nadajnik teletechniczny w km ok. 15+610 przy budynku projektowanej nastawni służący radiołączności kolejowej wraz z zabudową urządzeń radiokomunikacyjnych,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 xml:space="preserve">budową placu wokół nastawni wraz z infrastrukturą towarzyszącą tj. budową odwodnienia i oświetlenia,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>budową zjazdu na drogę wewnętrzną,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>budową (zabudową) obiektów kontenerowych pełniących funkcję magazynów dla służb technicznych oraz dla gromadzenia odpadów stałych,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>przebudowę przejazdu kolejowego w poziomie szyn w km ok. 15+852 linii kolejowej nr 94 kategorii A, w ciągu drogi powiatowej nr 2177K - ulicy Tynieckiej w Skawinie wraz z dojazdami, budową i przebudową chodników oraz niezbędną infrastrukturą techniczną tj. odwodnieniem, oświetleniem, urządzeniami automatyki kolejowej i monitoringu,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 xml:space="preserve">remont przepustu (P24) pod torami kolejowymi w km ok. 14+948 linii kolejowej nr 94, o przekroju ok. 1,50 x 1,55 m i długości ok. 40,58 m z umocnieniem wlotu i wylotu oraz rozbiórką sieci gazowej średnioprężnej i elektroenergetycznej SN zlokalizowanej w przepuście, 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>rozbiórkę i budowę sieci trakcyjnej wraz z konstrukcjami wsporczymi na odcinku od km ok. 14+175 do km ok. 16+100 linii kolejowej nr 94,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>przebudowę, rozbiórkę i budowę niezbędnej infrastruktury technicznej kolejowej od km ok. 14+175 do km ok. 16+100 linii kolejowej nr 94, obejmującej sieci, przyłącza i urządzenia: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>elektroenergetyki niskiego i średniego napięcia w tym oświetlenia i elektrycznego ogrzewania rozjazdów oraz linii potrzeb nietrakcyjnych (LPN),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 xml:space="preserve">sterowania ruchem kolejowym (srk),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>telekomunikacji wraz z kanalizacją kablową,</w:t>
      </w:r>
    </w:p>
    <w:p w:rsidR="00920003" w:rsidRPr="004E3993" w:rsidRDefault="00920003" w:rsidP="00920003">
      <w:pPr>
        <w:numPr>
          <w:ilvl w:val="0"/>
          <w:numId w:val="13"/>
        </w:numPr>
        <w:ind w:left="426" w:hanging="284"/>
        <w:jc w:val="both"/>
      </w:pPr>
      <w:r w:rsidRPr="004E3993">
        <w:t xml:space="preserve">przebudowę, rozbiórkę i budowę kolidującej z inwestycją sieci uzbrojenia terenu, tj.: 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>sieci elektroenergetycznej niskiego i średniego napięcia,</w:t>
      </w:r>
    </w:p>
    <w:p w:rsidR="00920003" w:rsidRPr="004E3993" w:rsidRDefault="00920003" w:rsidP="00920003">
      <w:pPr>
        <w:numPr>
          <w:ilvl w:val="0"/>
          <w:numId w:val="19"/>
        </w:numPr>
        <w:ind w:left="709" w:hanging="295"/>
        <w:jc w:val="both"/>
      </w:pPr>
      <w:r w:rsidRPr="004E3993">
        <w:t>sieci teletechnicznej,</w:t>
      </w:r>
    </w:p>
    <w:p w:rsidR="000D282A" w:rsidRDefault="00920003" w:rsidP="000D282A">
      <w:pPr>
        <w:numPr>
          <w:ilvl w:val="0"/>
          <w:numId w:val="19"/>
        </w:numPr>
        <w:ind w:left="709" w:hanging="295"/>
        <w:jc w:val="both"/>
      </w:pPr>
      <w:r w:rsidRPr="004E3993">
        <w:t>sieci wodociągowej,</w:t>
      </w:r>
    </w:p>
    <w:p w:rsidR="00032D9B" w:rsidRDefault="00920003" w:rsidP="000D282A">
      <w:pPr>
        <w:numPr>
          <w:ilvl w:val="0"/>
          <w:numId w:val="19"/>
        </w:numPr>
        <w:ind w:left="709" w:hanging="295"/>
        <w:jc w:val="both"/>
      </w:pPr>
      <w:r w:rsidRPr="004E3993">
        <w:t>sieci gazowej średnioprężnej.</w:t>
      </w:r>
    </w:p>
    <w:p w:rsidR="00920003" w:rsidRPr="00032D9B" w:rsidRDefault="00920003" w:rsidP="00920003">
      <w:pPr>
        <w:ind w:left="709"/>
        <w:jc w:val="both"/>
        <w:rPr>
          <w:sz w:val="12"/>
        </w:rPr>
      </w:pPr>
    </w:p>
    <w:p w:rsidR="000D282A" w:rsidRDefault="000D282A" w:rsidP="000D282A">
      <w:pPr>
        <w:pStyle w:val="Tekstpodstawowy"/>
        <w:rPr>
          <w:sz w:val="24"/>
        </w:rPr>
      </w:pPr>
      <w:r w:rsidRPr="00277E0E">
        <w:rPr>
          <w:sz w:val="24"/>
        </w:rPr>
        <w:t xml:space="preserve">Zgodnie z art. 9w ust.1 ustawy </w:t>
      </w:r>
      <w:r w:rsidRPr="00277E0E">
        <w:rPr>
          <w:i/>
          <w:sz w:val="24"/>
        </w:rPr>
        <w:t>o transporcie kolejowym</w:t>
      </w:r>
      <w:r w:rsidRPr="00277E0E">
        <w:rPr>
          <w:sz w:val="24"/>
        </w:rPr>
        <w:t xml:space="preserve"> przedmiotowej decyzji został nadany rygor natychmiastowej wykonalności.</w:t>
      </w:r>
    </w:p>
    <w:p w:rsidR="000D282A" w:rsidRDefault="000D282A" w:rsidP="000D282A">
      <w:pPr>
        <w:pStyle w:val="Tekstpodstawowy"/>
        <w:rPr>
          <w:sz w:val="24"/>
        </w:rPr>
      </w:pPr>
    </w:p>
    <w:p w:rsidR="000D282A" w:rsidRPr="00277E0E" w:rsidRDefault="000D282A" w:rsidP="000D282A">
      <w:pPr>
        <w:pStyle w:val="Tekstpodstawowy"/>
        <w:rPr>
          <w:sz w:val="24"/>
        </w:rPr>
      </w:pPr>
    </w:p>
    <w:p w:rsidR="000D282A" w:rsidRPr="00A831D8" w:rsidRDefault="000D282A" w:rsidP="000D28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sz w:val="25"/>
          <w:szCs w:val="25"/>
        </w:rPr>
      </w:pPr>
      <w:r w:rsidRPr="00A831D8">
        <w:rPr>
          <w:sz w:val="25"/>
          <w:szCs w:val="25"/>
        </w:rPr>
        <w:lastRenderedPageBreak/>
        <w:t>Strony postępowania mogą zapoznać się z przedmiotową decyzją w Wydziale Infrastruktury Małopolskiego Urzędu Wojewódzkiego w Krakowie (ul. Basztowa 22,</w:t>
      </w:r>
      <w:r>
        <w:rPr>
          <w:sz w:val="25"/>
          <w:szCs w:val="25"/>
        </w:rPr>
        <w:br/>
      </w:r>
      <w:r w:rsidRPr="00A831D8">
        <w:rPr>
          <w:sz w:val="25"/>
          <w:szCs w:val="25"/>
        </w:rPr>
        <w:t>31-156 Kraków; Oddział Gospodarki Przestrzennej, pok. nr 19; tel. 12 39 21 612, znak sprawy: WI-IV.747.2.4.2018) w poniedziałki w godzinach 9</w:t>
      </w:r>
      <w:r w:rsidRPr="00A831D8">
        <w:rPr>
          <w:sz w:val="25"/>
          <w:szCs w:val="25"/>
          <w:vertAlign w:val="superscript"/>
        </w:rPr>
        <w:t>00</w:t>
      </w:r>
      <w:r w:rsidRPr="00A831D8">
        <w:rPr>
          <w:sz w:val="25"/>
          <w:szCs w:val="25"/>
        </w:rPr>
        <w:t>-16</w:t>
      </w:r>
      <w:r>
        <w:rPr>
          <w:sz w:val="25"/>
          <w:szCs w:val="25"/>
          <w:vertAlign w:val="superscript"/>
        </w:rPr>
        <w:t>30</w:t>
      </w:r>
      <w:r w:rsidRPr="00A831D8">
        <w:rPr>
          <w:sz w:val="25"/>
          <w:szCs w:val="25"/>
        </w:rPr>
        <w:t xml:space="preserve"> oraz od wtorku do</w:t>
      </w:r>
      <w:r>
        <w:rPr>
          <w:sz w:val="25"/>
          <w:szCs w:val="25"/>
        </w:rPr>
        <w:t> </w:t>
      </w:r>
      <w:r w:rsidRPr="00A831D8">
        <w:rPr>
          <w:sz w:val="25"/>
          <w:szCs w:val="25"/>
        </w:rPr>
        <w:t>piątku w godzinach 8</w:t>
      </w:r>
      <w:r w:rsidRPr="00A831D8">
        <w:rPr>
          <w:sz w:val="25"/>
          <w:szCs w:val="25"/>
          <w:vertAlign w:val="superscript"/>
        </w:rPr>
        <w:t>00</w:t>
      </w:r>
      <w:r w:rsidRPr="00A831D8">
        <w:rPr>
          <w:sz w:val="25"/>
          <w:szCs w:val="25"/>
        </w:rPr>
        <w:t>-15</w:t>
      </w:r>
      <w:r w:rsidRPr="00A831D8">
        <w:rPr>
          <w:sz w:val="25"/>
          <w:szCs w:val="25"/>
          <w:vertAlign w:val="superscript"/>
        </w:rPr>
        <w:t>00</w:t>
      </w:r>
      <w:r w:rsidRPr="00A831D8">
        <w:rPr>
          <w:sz w:val="25"/>
          <w:szCs w:val="25"/>
        </w:rPr>
        <w:t>.</w:t>
      </w:r>
    </w:p>
    <w:p w:rsidR="000D282A" w:rsidRDefault="000D282A" w:rsidP="00FC78BA">
      <w:pPr>
        <w:tabs>
          <w:tab w:val="left" w:pos="567"/>
          <w:tab w:val="left" w:pos="644"/>
        </w:tabs>
        <w:jc w:val="both"/>
      </w:pPr>
    </w:p>
    <w:p w:rsidR="003F4F18" w:rsidRPr="00353343" w:rsidRDefault="003F4F18" w:rsidP="00FC78BA">
      <w:pPr>
        <w:tabs>
          <w:tab w:val="left" w:pos="567"/>
          <w:tab w:val="left" w:pos="644"/>
        </w:tabs>
        <w:jc w:val="both"/>
        <w:rPr>
          <w:b/>
        </w:rPr>
      </w:pPr>
      <w:r w:rsidRPr="00353343">
        <w:t>Jednocześnie informuje się, że zgodnie z przepisami</w:t>
      </w:r>
      <w:r w:rsidRPr="00353343">
        <w:rPr>
          <w:b/>
        </w:rPr>
        <w:t xml:space="preserve"> ustawy z dnia 28 marca 2003 r. </w:t>
      </w:r>
      <w:r w:rsidRPr="00353343">
        <w:rPr>
          <w:b/>
          <w:i/>
        </w:rPr>
        <w:t>o transporcie kolejowym</w:t>
      </w:r>
      <w:r w:rsidRPr="00353343">
        <w:rPr>
          <w:b/>
        </w:rPr>
        <w:t>:</w:t>
      </w:r>
    </w:p>
    <w:p w:rsidR="00447BCB" w:rsidRPr="00766467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3F4F18" w:rsidRPr="00447BCB">
        <w:rPr>
          <w:rFonts w:ascii="Times New Roman" w:hAnsi="Times New Roman"/>
          <w:sz w:val="24"/>
        </w:rPr>
        <w:t xml:space="preserve">ojewoda </w:t>
      </w:r>
      <w:r w:rsidR="00447BCB" w:rsidRPr="00447BCB">
        <w:rPr>
          <w:rFonts w:ascii="Times New Roman" w:hAnsi="Times New Roman"/>
          <w:sz w:val="24"/>
        </w:rPr>
        <w:t>doręcza decyzję</w:t>
      </w:r>
      <w:r w:rsidR="003F4F18" w:rsidRPr="00447BCB">
        <w:rPr>
          <w:rFonts w:ascii="Times New Roman" w:hAnsi="Times New Roman"/>
          <w:sz w:val="24"/>
        </w:rPr>
        <w:t xml:space="preserve"> o ustale</w:t>
      </w:r>
      <w:r w:rsidR="00447BCB" w:rsidRPr="00447BCB">
        <w:rPr>
          <w:rFonts w:ascii="Times New Roman" w:hAnsi="Times New Roman"/>
          <w:sz w:val="24"/>
        </w:rPr>
        <w:t xml:space="preserve">niu lokalizacji linii kolejowej </w:t>
      </w:r>
      <w:r w:rsidR="003F4F18" w:rsidRPr="00447BCB">
        <w:rPr>
          <w:rFonts w:ascii="Times New Roman" w:hAnsi="Times New Roman"/>
          <w:sz w:val="24"/>
        </w:rPr>
        <w:t>wnioskodawc</w:t>
      </w:r>
      <w:r w:rsidR="00447BCB" w:rsidRPr="00447BCB">
        <w:rPr>
          <w:rFonts w:ascii="Times New Roman" w:hAnsi="Times New Roman"/>
          <w:sz w:val="24"/>
        </w:rPr>
        <w:t xml:space="preserve">y </w:t>
      </w:r>
      <w:r w:rsidR="005C7662">
        <w:rPr>
          <w:rFonts w:ascii="Times New Roman" w:hAnsi="Times New Roman"/>
          <w:sz w:val="24"/>
        </w:rPr>
        <w:br/>
      </w:r>
      <w:r w:rsidR="00447BCB" w:rsidRPr="00447BCB">
        <w:rPr>
          <w:rFonts w:ascii="Times New Roman" w:hAnsi="Times New Roman"/>
          <w:sz w:val="24"/>
        </w:rPr>
        <w:t>(</w:t>
      </w:r>
      <w:r w:rsidR="003F4F18" w:rsidRPr="00447BCB">
        <w:rPr>
          <w:rFonts w:ascii="Times New Roman" w:hAnsi="Times New Roman"/>
          <w:sz w:val="24"/>
        </w:rPr>
        <w:t>na adres wskazany we wniosku</w:t>
      </w:r>
      <w:r w:rsidR="00447BCB" w:rsidRPr="00447BCB">
        <w:rPr>
          <w:rFonts w:ascii="Times New Roman" w:hAnsi="Times New Roman"/>
          <w:sz w:val="24"/>
        </w:rPr>
        <w:t>) oraz wysyła zawiadomienie o jej wydaniu właścicielom i użytkownikom wieczystym</w:t>
      </w:r>
      <w:r w:rsidR="003F4F18" w:rsidRPr="00447BCB">
        <w:rPr>
          <w:rFonts w:ascii="Times New Roman" w:hAnsi="Times New Roman"/>
          <w:sz w:val="24"/>
        </w:rPr>
        <w:t xml:space="preserve"> nieruchomości objętych wnioskiem – </w:t>
      </w:r>
      <w:r w:rsidR="005C7662">
        <w:rPr>
          <w:rFonts w:ascii="Times New Roman" w:hAnsi="Times New Roman"/>
          <w:sz w:val="24"/>
        </w:rPr>
        <w:br/>
      </w:r>
      <w:r w:rsidR="003F4F18" w:rsidRPr="00766467">
        <w:rPr>
          <w:rFonts w:ascii="Times New Roman" w:hAnsi="Times New Roman"/>
          <w:sz w:val="24"/>
        </w:rPr>
        <w:t>na adres określony w katastrze nieruchomości (którego f</w:t>
      </w:r>
      <w:r w:rsidR="00447BCB" w:rsidRPr="00766467">
        <w:rPr>
          <w:rFonts w:ascii="Times New Roman" w:hAnsi="Times New Roman"/>
          <w:sz w:val="24"/>
        </w:rPr>
        <w:t xml:space="preserve">unkcję pełni ewidencja gruntów </w:t>
      </w:r>
      <w:r w:rsidR="003F4F18" w:rsidRPr="00766467">
        <w:rPr>
          <w:rFonts w:ascii="Times New Roman" w:hAnsi="Times New Roman"/>
          <w:sz w:val="24"/>
        </w:rPr>
        <w:t>i budynków) ze skutkiem doręczenia</w:t>
      </w:r>
      <w:r w:rsidRPr="00766467">
        <w:rPr>
          <w:rFonts w:ascii="Times New Roman" w:hAnsi="Times New Roman"/>
          <w:sz w:val="24"/>
        </w:rPr>
        <w:t>,</w:t>
      </w:r>
    </w:p>
    <w:p w:rsidR="00AB15A6" w:rsidRPr="00AB15A6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p</w:t>
      </w:r>
      <w:r w:rsidR="003F4F18" w:rsidRPr="00AB15A6">
        <w:rPr>
          <w:rFonts w:ascii="Times New Roman" w:hAnsi="Times New Roman"/>
          <w:sz w:val="24"/>
        </w:rPr>
        <w:t>ozostałe strony</w:t>
      </w:r>
      <w:r>
        <w:rPr>
          <w:rFonts w:ascii="Times New Roman" w:hAnsi="Times New Roman"/>
          <w:sz w:val="24"/>
        </w:rPr>
        <w:t xml:space="preserve"> zawiadamia</w:t>
      </w:r>
      <w:r w:rsidR="003F4F18" w:rsidRPr="00AB15A6">
        <w:rPr>
          <w:rFonts w:ascii="Times New Roman" w:hAnsi="Times New Roman"/>
          <w:sz w:val="24"/>
        </w:rPr>
        <w:t xml:space="preserve"> w drodze obwieszcze</w:t>
      </w:r>
      <w:r>
        <w:rPr>
          <w:rFonts w:ascii="Times New Roman" w:hAnsi="Times New Roman"/>
          <w:sz w:val="24"/>
        </w:rPr>
        <w:t>ń</w:t>
      </w:r>
      <w:r w:rsidR="003F4F18" w:rsidRPr="00AB15A6">
        <w:rPr>
          <w:rFonts w:ascii="Times New Roman" w:hAnsi="Times New Roman"/>
          <w:sz w:val="24"/>
        </w:rPr>
        <w:t xml:space="preserve"> w urzędzie wojewódzkim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 xml:space="preserve">i urzędach gmin właściwych ze względu na </w:t>
      </w:r>
      <w:r>
        <w:rPr>
          <w:rFonts w:ascii="Times New Roman" w:hAnsi="Times New Roman"/>
          <w:sz w:val="24"/>
        </w:rPr>
        <w:t>przebieg</w:t>
      </w:r>
      <w:r w:rsidR="003F4F18" w:rsidRPr="00AB15A6">
        <w:rPr>
          <w:rFonts w:ascii="Times New Roman" w:hAnsi="Times New Roman"/>
          <w:sz w:val="24"/>
        </w:rPr>
        <w:t xml:space="preserve"> linii kolejowej, na stronach internetowych </w:t>
      </w:r>
      <w:r>
        <w:rPr>
          <w:rFonts w:ascii="Times New Roman" w:hAnsi="Times New Roman"/>
          <w:sz w:val="24"/>
        </w:rPr>
        <w:t xml:space="preserve">tych gmin  oraz </w:t>
      </w:r>
      <w:r w:rsidR="003F4F18" w:rsidRPr="00AB15A6">
        <w:rPr>
          <w:rFonts w:ascii="Times New Roman" w:hAnsi="Times New Roman"/>
          <w:sz w:val="24"/>
        </w:rPr>
        <w:t>urzędu wojewódzkiego, a także w prasie lokalnej</w:t>
      </w:r>
      <w:r>
        <w:rPr>
          <w:rFonts w:ascii="Times New Roman" w:hAnsi="Times New Roman"/>
          <w:sz w:val="24"/>
        </w:rPr>
        <w:t>,</w:t>
      </w:r>
    </w:p>
    <w:p w:rsidR="00A26AE5" w:rsidRPr="00DF02DD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w</w:t>
      </w:r>
      <w:r w:rsidR="003F4F18" w:rsidRPr="00AB15A6">
        <w:rPr>
          <w:rFonts w:ascii="Times New Roman" w:hAnsi="Times New Roman"/>
          <w:sz w:val="24"/>
        </w:rPr>
        <w:t xml:space="preserve"> przypadku nieuregulowanego stanu prawnego nieruchomości objętych wnioskiem </w:t>
      </w:r>
      <w:r w:rsidR="003F4F18" w:rsidRPr="00AB15A6">
        <w:rPr>
          <w:rFonts w:ascii="Times New Roman" w:hAnsi="Times New Roman"/>
          <w:sz w:val="24"/>
        </w:rPr>
        <w:br/>
        <w:t xml:space="preserve">o wydanie decyzji o ustaleniu lokalizacji linii kolejowej lub braku w katastrze nieruchomości danych pozwalających na ustalenie danych osobowych, w szczególności adresu zamieszkania, właściciela lub użytkownika wieczystego nieruchomości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>albo w sytuacji, gdy właściciel lub użytkownik wieczysty nie żyją, a ich spadkobiercy nie wykazali prawa do spadku, zawiadomienie właściciela lub użytkownika wieczy</w:t>
      </w:r>
      <w:r>
        <w:rPr>
          <w:rFonts w:ascii="Times New Roman" w:hAnsi="Times New Roman"/>
          <w:sz w:val="24"/>
        </w:rPr>
        <w:t xml:space="preserve">stego o wszczęciu postępowania </w:t>
      </w:r>
      <w:r w:rsidR="003F4F18" w:rsidRPr="00AB15A6">
        <w:rPr>
          <w:rFonts w:ascii="Times New Roman" w:hAnsi="Times New Roman"/>
          <w:sz w:val="24"/>
        </w:rPr>
        <w:t xml:space="preserve">o ustaleniu lokalizacji linii kolejowej następuje w drodze obwieszczenia w urzędzie wojewódzkim i urzędach gmin właściwych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>ze względ</w:t>
      </w:r>
      <w:r>
        <w:rPr>
          <w:rFonts w:ascii="Times New Roman" w:hAnsi="Times New Roman"/>
          <w:sz w:val="24"/>
        </w:rPr>
        <w:t xml:space="preserve">u na przebieg linii kolejowej, </w:t>
      </w:r>
      <w:r w:rsidR="003F4F18" w:rsidRPr="00AB15A6">
        <w:rPr>
          <w:rFonts w:ascii="Times New Roman" w:hAnsi="Times New Roman"/>
          <w:sz w:val="24"/>
        </w:rPr>
        <w:t>w Biuletynie Informacji Publicznej na stronach podmiotowych tych gmin oraz urzędu wojewódzkiego, a także w prasie lokalnej.</w:t>
      </w:r>
    </w:p>
    <w:p w:rsidR="00920003" w:rsidRPr="00920003" w:rsidRDefault="00920003" w:rsidP="00920003">
      <w:pPr>
        <w:spacing w:after="240"/>
        <w:jc w:val="both"/>
        <w:rPr>
          <w:b/>
          <w:sz w:val="12"/>
        </w:rPr>
      </w:pPr>
    </w:p>
    <w:p w:rsidR="00920003" w:rsidRPr="00920003" w:rsidRDefault="00920003" w:rsidP="00920003">
      <w:pPr>
        <w:spacing w:after="240"/>
        <w:jc w:val="both"/>
        <w:rPr>
          <w:b/>
        </w:rPr>
      </w:pPr>
      <w:r w:rsidRPr="00920003">
        <w:rPr>
          <w:b/>
        </w:rPr>
        <w:t xml:space="preserve">Od przedmiotowej decyzji przysługuje stronom prawo wniesienia odwołania do Ministra Inwestycji i Rozwoju za pośrednictwem Wojewody Małopolskiego, ul. Basztowa 22, </w:t>
      </w:r>
      <w:r>
        <w:rPr>
          <w:b/>
        </w:rPr>
        <w:t xml:space="preserve">         </w:t>
      </w:r>
      <w:r w:rsidRPr="00920003">
        <w:rPr>
          <w:b/>
        </w:rPr>
        <w:t xml:space="preserve">31-156 Kraków, w terminie 14 dni od dnia jej </w:t>
      </w:r>
      <w:r w:rsidRPr="00920003">
        <w:rPr>
          <w:b/>
          <w:u w:val="single"/>
        </w:rPr>
        <w:t>doręczenia</w:t>
      </w:r>
      <w:r w:rsidRPr="00920003">
        <w:rPr>
          <w:b/>
        </w:rPr>
        <w:t>.</w:t>
      </w:r>
    </w:p>
    <w:p w:rsidR="00FC78BA" w:rsidRDefault="00A26AE5" w:rsidP="00D2155C">
      <w:pPr>
        <w:spacing w:after="240"/>
        <w:jc w:val="both"/>
        <w:rPr>
          <w:b/>
        </w:rPr>
      </w:pPr>
      <w:r w:rsidRPr="00A26AE5">
        <w:t xml:space="preserve">Zgodnie z art. 49 </w:t>
      </w:r>
      <w:r w:rsidRPr="00A26AE5">
        <w:rPr>
          <w:i/>
        </w:rPr>
        <w:t>Kodeksu postępowania administracyjnego</w:t>
      </w:r>
      <w:r w:rsidRPr="00A26AE5">
        <w:t xml:space="preserve"> – </w:t>
      </w:r>
      <w:r w:rsidRPr="00B17452">
        <w:rPr>
          <w:b/>
        </w:rPr>
        <w:t xml:space="preserve">w przypadku zawiadomienia przez obwieszczenie – </w:t>
      </w:r>
      <w:r w:rsidRPr="00D031A0">
        <w:rPr>
          <w:b/>
          <w:u w:val="single"/>
        </w:rPr>
        <w:t>doręczenie</w:t>
      </w:r>
      <w:r w:rsidRPr="00B17452">
        <w:rPr>
          <w:b/>
        </w:rPr>
        <w:t xml:space="preserve"> uważa się za dokonane po upływie czternastu dni od</w:t>
      </w:r>
      <w:r w:rsidR="00920003">
        <w:rPr>
          <w:b/>
        </w:rPr>
        <w:t> </w:t>
      </w:r>
      <w:r w:rsidRPr="00B17452">
        <w:rPr>
          <w:b/>
        </w:rPr>
        <w:t>dnia publicznego ogłoszenia tj. ukazania się obwieszczenia o wydaniu decyzji.</w:t>
      </w:r>
    </w:p>
    <w:p w:rsidR="00B17452" w:rsidRDefault="00B17452" w:rsidP="00B17452">
      <w:pPr>
        <w:ind w:firstLine="284"/>
        <w:jc w:val="both"/>
      </w:pPr>
      <w:r w:rsidRPr="00C51DB9">
        <w:t>W trakcie biegu terminu do wniesienia odwołania stronom przysługuje prawo</w:t>
      </w:r>
      <w:r>
        <w:t xml:space="preserve"> </w:t>
      </w:r>
      <w:r w:rsidRPr="00C51DB9">
        <w:t xml:space="preserve">do zrzeczenia się odwołania. Z dniem doręczenia Wojewodzie </w:t>
      </w:r>
      <w:r>
        <w:t xml:space="preserve">Małopolskiemu </w:t>
      </w:r>
      <w:r w:rsidRPr="00C51DB9">
        <w:t>oświadczenia o zrzeczeniu się prawa do wniesienia odwołania przez ostatnią ze stron</w:t>
      </w:r>
      <w:r>
        <w:t xml:space="preserve"> </w:t>
      </w:r>
      <w:r w:rsidRPr="00C51DB9">
        <w:t>postępowania, niniejsza decyzja staje się ostateczna i prawomocna.</w:t>
      </w:r>
      <w:r>
        <w:t xml:space="preserve"> </w:t>
      </w:r>
    </w:p>
    <w:p w:rsidR="00B17452" w:rsidRPr="00A26AE5" w:rsidRDefault="00B17452" w:rsidP="00B17452">
      <w:pPr>
        <w:ind w:firstLine="284"/>
        <w:jc w:val="both"/>
      </w:pPr>
      <w:r w:rsidRPr="00C51DB9">
        <w:t>Zrzeczenie się prawa do wniesienia odwołania skutkuje brakiem możliwości odwołania</w:t>
      </w:r>
      <w:r>
        <w:t xml:space="preserve"> </w:t>
      </w:r>
      <w:r w:rsidRPr="00C51DB9">
        <w:t>od</w:t>
      </w:r>
      <w:r w:rsidR="00920003">
        <w:t> </w:t>
      </w:r>
      <w:r w:rsidRPr="00C51DB9">
        <w:t>decyzji oraz jej zaskarżenia do wojewódzkiego sądu administracyjnego.</w:t>
      </w:r>
    </w:p>
    <w:p w:rsidR="00B17452" w:rsidRDefault="00B17452" w:rsidP="00FC78BA">
      <w:pPr>
        <w:jc w:val="both"/>
      </w:pPr>
    </w:p>
    <w:p w:rsidR="00FF3475" w:rsidRPr="00D2155C" w:rsidRDefault="00FF3475" w:rsidP="00FC78BA">
      <w:pPr>
        <w:jc w:val="both"/>
        <w:rPr>
          <w:b/>
          <w:color w:val="000000"/>
        </w:rPr>
      </w:pPr>
      <w:r w:rsidRPr="00D2155C">
        <w:rPr>
          <w:b/>
          <w:color w:val="000000"/>
        </w:rPr>
        <w:t>Obwieszczenie podlega publikacji:</w:t>
      </w:r>
    </w:p>
    <w:p w:rsidR="00FF3475" w:rsidRPr="00D2155C" w:rsidRDefault="00FF3475" w:rsidP="00FC78BA">
      <w:pPr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2155C">
        <w:rPr>
          <w:color w:val="000000"/>
        </w:rPr>
        <w:t xml:space="preserve">na tablicach ogłoszeń, stronie internetowej oraz Biuletynie Informacji Publicznej urzędu wojewódzkiego (art. </w:t>
      </w:r>
      <w:r w:rsidR="006D44C8">
        <w:rPr>
          <w:color w:val="000000"/>
        </w:rPr>
        <w:t>9q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a ustawy </w:t>
      </w:r>
      <w:r w:rsidRPr="00D2155C">
        <w:rPr>
          <w:i/>
        </w:rPr>
        <w:t>o transporcie kolejowym</w:t>
      </w:r>
      <w:r w:rsidRPr="00D2155C">
        <w:rPr>
          <w:color w:val="000000"/>
        </w:rPr>
        <w:t>);</w:t>
      </w:r>
    </w:p>
    <w:p w:rsidR="00FF3475" w:rsidRPr="00D2155C" w:rsidRDefault="00FF3475" w:rsidP="00FC78BA">
      <w:pPr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2155C">
        <w:rPr>
          <w:color w:val="000000"/>
        </w:rPr>
        <w:t>na tablicach ogłoszeń, stronach internetowych i w Biuletynie Informac</w:t>
      </w:r>
      <w:r w:rsidR="00920003">
        <w:rPr>
          <w:color w:val="000000"/>
        </w:rPr>
        <w:t xml:space="preserve">ji Publicznej Urzędu Miasta i Gminy Skawina </w:t>
      </w:r>
      <w:r w:rsidRPr="00D2155C">
        <w:rPr>
          <w:color w:val="000000"/>
        </w:rPr>
        <w:t>(art. 9</w:t>
      </w:r>
      <w:r w:rsidR="006D44C8">
        <w:rPr>
          <w:color w:val="000000"/>
        </w:rPr>
        <w:t>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>a ww. ustawy);</w:t>
      </w:r>
    </w:p>
    <w:p w:rsidR="000D282A" w:rsidRPr="000D282A" w:rsidRDefault="00FF3475" w:rsidP="000D282A">
      <w:pPr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2155C">
        <w:rPr>
          <w:color w:val="000000"/>
        </w:rPr>
        <w:t>w prasie lokalnej (art. 9</w:t>
      </w:r>
      <w:r w:rsidR="006D44C8">
        <w:rPr>
          <w:color w:val="000000"/>
        </w:rPr>
        <w:t>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>a ww. ustawy).</w:t>
      </w:r>
    </w:p>
    <w:sectPr w:rsidR="000D282A" w:rsidRPr="000D282A" w:rsidSect="0096289C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72" w:rsidRDefault="000A2672" w:rsidP="0096289C">
      <w:r>
        <w:separator/>
      </w:r>
    </w:p>
  </w:endnote>
  <w:endnote w:type="continuationSeparator" w:id="0">
    <w:p w:rsidR="000A2672" w:rsidRDefault="000A2672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63454"/>
      <w:docPartObj>
        <w:docPartGallery w:val="Page Numbers (Bottom of Page)"/>
        <w:docPartUnique/>
      </w:docPartObj>
    </w:sdtPr>
    <w:sdtEndPr/>
    <w:sdtContent>
      <w:p w:rsidR="00D61534" w:rsidRDefault="00462FED" w:rsidP="0096289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F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72" w:rsidRDefault="000A2672" w:rsidP="0096289C">
      <w:r>
        <w:separator/>
      </w:r>
    </w:p>
  </w:footnote>
  <w:footnote w:type="continuationSeparator" w:id="0">
    <w:p w:rsidR="000A2672" w:rsidRDefault="000A2672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529"/>
    <w:multiLevelType w:val="hybridMultilevel"/>
    <w:tmpl w:val="F96E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F2B"/>
    <w:multiLevelType w:val="hybridMultilevel"/>
    <w:tmpl w:val="82241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D006E"/>
    <w:multiLevelType w:val="hybridMultilevel"/>
    <w:tmpl w:val="938CF1C8"/>
    <w:lvl w:ilvl="0" w:tplc="3E26A0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5"/>
  </w:num>
  <w:num w:numId="17">
    <w:abstractNumId w:val="13"/>
  </w:num>
  <w:num w:numId="18">
    <w:abstractNumId w:val="10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32D9B"/>
    <w:rsid w:val="00043442"/>
    <w:rsid w:val="00060268"/>
    <w:rsid w:val="000805F1"/>
    <w:rsid w:val="00083764"/>
    <w:rsid w:val="000916F1"/>
    <w:rsid w:val="000A2672"/>
    <w:rsid w:val="000A35ED"/>
    <w:rsid w:val="000A6F94"/>
    <w:rsid w:val="000B58EF"/>
    <w:rsid w:val="000C57CD"/>
    <w:rsid w:val="000D282A"/>
    <w:rsid w:val="00100D34"/>
    <w:rsid w:val="001018D1"/>
    <w:rsid w:val="00110A2D"/>
    <w:rsid w:val="00112330"/>
    <w:rsid w:val="00130634"/>
    <w:rsid w:val="00147880"/>
    <w:rsid w:val="0015645B"/>
    <w:rsid w:val="0015793F"/>
    <w:rsid w:val="00160913"/>
    <w:rsid w:val="001613FD"/>
    <w:rsid w:val="00191251"/>
    <w:rsid w:val="001B4B62"/>
    <w:rsid w:val="001C2050"/>
    <w:rsid w:val="001E3CB0"/>
    <w:rsid w:val="00201A0A"/>
    <w:rsid w:val="00203EA5"/>
    <w:rsid w:val="00206E3A"/>
    <w:rsid w:val="002122F2"/>
    <w:rsid w:val="00213E5D"/>
    <w:rsid w:val="00231BC9"/>
    <w:rsid w:val="00284041"/>
    <w:rsid w:val="00286DF7"/>
    <w:rsid w:val="00295564"/>
    <w:rsid w:val="002A3AC2"/>
    <w:rsid w:val="002C4185"/>
    <w:rsid w:val="0034397B"/>
    <w:rsid w:val="00351495"/>
    <w:rsid w:val="00371CE4"/>
    <w:rsid w:val="00377A1A"/>
    <w:rsid w:val="00397968"/>
    <w:rsid w:val="003A4720"/>
    <w:rsid w:val="003F4F18"/>
    <w:rsid w:val="00412A39"/>
    <w:rsid w:val="00422302"/>
    <w:rsid w:val="00433FA5"/>
    <w:rsid w:val="00440BF0"/>
    <w:rsid w:val="00447BCB"/>
    <w:rsid w:val="00453FC3"/>
    <w:rsid w:val="00462FED"/>
    <w:rsid w:val="004912DA"/>
    <w:rsid w:val="004A53EE"/>
    <w:rsid w:val="004B401A"/>
    <w:rsid w:val="004B6B5C"/>
    <w:rsid w:val="004F21DF"/>
    <w:rsid w:val="00510922"/>
    <w:rsid w:val="00515894"/>
    <w:rsid w:val="005230BA"/>
    <w:rsid w:val="0052643A"/>
    <w:rsid w:val="005354C6"/>
    <w:rsid w:val="00561F66"/>
    <w:rsid w:val="005777F3"/>
    <w:rsid w:val="00592E47"/>
    <w:rsid w:val="00597F69"/>
    <w:rsid w:val="005A0E69"/>
    <w:rsid w:val="005B6869"/>
    <w:rsid w:val="005C7662"/>
    <w:rsid w:val="005E16D5"/>
    <w:rsid w:val="00624135"/>
    <w:rsid w:val="00626EA9"/>
    <w:rsid w:val="00627308"/>
    <w:rsid w:val="00632140"/>
    <w:rsid w:val="006424E0"/>
    <w:rsid w:val="00660FE6"/>
    <w:rsid w:val="006951CE"/>
    <w:rsid w:val="006B110B"/>
    <w:rsid w:val="006C5931"/>
    <w:rsid w:val="006C6E7C"/>
    <w:rsid w:val="006D44C8"/>
    <w:rsid w:val="006F24A6"/>
    <w:rsid w:val="00734949"/>
    <w:rsid w:val="00741DDB"/>
    <w:rsid w:val="00754D88"/>
    <w:rsid w:val="00766467"/>
    <w:rsid w:val="007703D1"/>
    <w:rsid w:val="007B531F"/>
    <w:rsid w:val="007B5545"/>
    <w:rsid w:val="007B62E4"/>
    <w:rsid w:val="007F3A9F"/>
    <w:rsid w:val="008144A0"/>
    <w:rsid w:val="00832632"/>
    <w:rsid w:val="00834B63"/>
    <w:rsid w:val="00843776"/>
    <w:rsid w:val="008B602A"/>
    <w:rsid w:val="008C7363"/>
    <w:rsid w:val="008D124F"/>
    <w:rsid w:val="008D3FB4"/>
    <w:rsid w:val="008D6548"/>
    <w:rsid w:val="008E6D96"/>
    <w:rsid w:val="008E768D"/>
    <w:rsid w:val="00920003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C2E9E"/>
    <w:rsid w:val="009D65EB"/>
    <w:rsid w:val="009F6EF6"/>
    <w:rsid w:val="00A058E4"/>
    <w:rsid w:val="00A10E5E"/>
    <w:rsid w:val="00A218B8"/>
    <w:rsid w:val="00A26AE5"/>
    <w:rsid w:val="00A369B8"/>
    <w:rsid w:val="00A619DF"/>
    <w:rsid w:val="00A65F08"/>
    <w:rsid w:val="00A831D8"/>
    <w:rsid w:val="00A93F3F"/>
    <w:rsid w:val="00AB036D"/>
    <w:rsid w:val="00AB15A6"/>
    <w:rsid w:val="00B17452"/>
    <w:rsid w:val="00B20DF8"/>
    <w:rsid w:val="00B656E7"/>
    <w:rsid w:val="00B874D2"/>
    <w:rsid w:val="00B90B61"/>
    <w:rsid w:val="00B9357E"/>
    <w:rsid w:val="00B94EB6"/>
    <w:rsid w:val="00B97ED9"/>
    <w:rsid w:val="00BB5114"/>
    <w:rsid w:val="00BE1F73"/>
    <w:rsid w:val="00C032FC"/>
    <w:rsid w:val="00C16D08"/>
    <w:rsid w:val="00C365CC"/>
    <w:rsid w:val="00C515DD"/>
    <w:rsid w:val="00C532D9"/>
    <w:rsid w:val="00C54C65"/>
    <w:rsid w:val="00C63139"/>
    <w:rsid w:val="00C6616A"/>
    <w:rsid w:val="00C911F3"/>
    <w:rsid w:val="00C925B5"/>
    <w:rsid w:val="00C97D76"/>
    <w:rsid w:val="00CA2F19"/>
    <w:rsid w:val="00CA4E24"/>
    <w:rsid w:val="00CB5289"/>
    <w:rsid w:val="00CE0025"/>
    <w:rsid w:val="00D031A0"/>
    <w:rsid w:val="00D06BC1"/>
    <w:rsid w:val="00D16F19"/>
    <w:rsid w:val="00D2155C"/>
    <w:rsid w:val="00D54115"/>
    <w:rsid w:val="00D5707E"/>
    <w:rsid w:val="00D61534"/>
    <w:rsid w:val="00D77184"/>
    <w:rsid w:val="00DB0D82"/>
    <w:rsid w:val="00DB47D6"/>
    <w:rsid w:val="00DC0BE3"/>
    <w:rsid w:val="00DF02DD"/>
    <w:rsid w:val="00DF03E1"/>
    <w:rsid w:val="00E0337A"/>
    <w:rsid w:val="00E24657"/>
    <w:rsid w:val="00E345BF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15E4C"/>
    <w:rsid w:val="00F247F2"/>
    <w:rsid w:val="00F2487F"/>
    <w:rsid w:val="00F30251"/>
    <w:rsid w:val="00F40244"/>
    <w:rsid w:val="00F44D50"/>
    <w:rsid w:val="00F54D6E"/>
    <w:rsid w:val="00F617FD"/>
    <w:rsid w:val="00F74E21"/>
    <w:rsid w:val="00F81061"/>
    <w:rsid w:val="00FB431F"/>
    <w:rsid w:val="00FC78BA"/>
    <w:rsid w:val="00FE5AF6"/>
    <w:rsid w:val="00FF347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8080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Karolina Starek</cp:lastModifiedBy>
  <cp:revision>2</cp:revision>
  <cp:lastPrinted>2018-12-14T11:42:00Z</cp:lastPrinted>
  <dcterms:created xsi:type="dcterms:W3CDTF">2019-01-14T12:23:00Z</dcterms:created>
  <dcterms:modified xsi:type="dcterms:W3CDTF">2019-01-14T12:23:00Z</dcterms:modified>
</cp:coreProperties>
</file>