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FC78BA">
      <w:pPr>
        <w:pStyle w:val="Nagwek1"/>
        <w:tabs>
          <w:tab w:val="left" w:pos="5640"/>
        </w:tabs>
        <w:jc w:val="right"/>
        <w:rPr>
          <w:b w:val="0"/>
          <w:sz w:val="24"/>
        </w:rPr>
      </w:pPr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FC78BA">
      <w:pPr>
        <w:pStyle w:val="Nagwek1"/>
        <w:jc w:val="both"/>
      </w:pPr>
    </w:p>
    <w:p w:rsidR="005777F3" w:rsidRPr="00032D9B" w:rsidRDefault="0015645B" w:rsidP="00032D9B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  <w:r w:rsidR="00032D9B">
        <w:rPr>
          <w:sz w:val="28"/>
          <w:szCs w:val="28"/>
        </w:rPr>
        <w:t xml:space="preserve"> </w:t>
      </w:r>
      <w:r w:rsidR="005777F3">
        <w:rPr>
          <w:sz w:val="28"/>
          <w:szCs w:val="32"/>
        </w:rPr>
        <w:t xml:space="preserve">o wydaniu decyzji </w:t>
      </w:r>
    </w:p>
    <w:p w:rsidR="005777F3" w:rsidRDefault="005777F3" w:rsidP="00FC78B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 ustaleniu lokalizacji linii kolejowej</w:t>
      </w:r>
    </w:p>
    <w:p w:rsidR="00160913" w:rsidRPr="00032D9B" w:rsidRDefault="00160913" w:rsidP="00FC78BA">
      <w:pPr>
        <w:jc w:val="both"/>
        <w:rPr>
          <w:sz w:val="12"/>
        </w:rPr>
      </w:pPr>
    </w:p>
    <w:p w:rsidR="00D16F19" w:rsidRDefault="0015645B" w:rsidP="00FC78BA">
      <w:pPr>
        <w:pStyle w:val="Tekstpodstawowy"/>
        <w:rPr>
          <w:sz w:val="24"/>
        </w:rPr>
      </w:pPr>
      <w:r w:rsidRPr="005777F3">
        <w:rPr>
          <w:sz w:val="24"/>
        </w:rPr>
        <w:t>Na podstawie</w:t>
      </w:r>
      <w:r w:rsidR="005B6869" w:rsidRPr="005777F3">
        <w:rPr>
          <w:sz w:val="24"/>
        </w:rPr>
        <w:t xml:space="preserve"> art. 49 ustawy z dnia 14 czerwca 1960 r. </w:t>
      </w:r>
      <w:r w:rsidR="005B6869" w:rsidRPr="005777F3">
        <w:rPr>
          <w:i/>
          <w:sz w:val="24"/>
        </w:rPr>
        <w:t>Kodeks postępowania administracyjnego</w:t>
      </w:r>
      <w:r w:rsidR="005B6869" w:rsidRPr="005777F3">
        <w:rPr>
          <w:sz w:val="24"/>
        </w:rPr>
        <w:t xml:space="preserve"> </w:t>
      </w:r>
      <w:r w:rsidR="00510922" w:rsidRPr="005777F3">
        <w:rPr>
          <w:sz w:val="24"/>
        </w:rPr>
        <w:t>(</w:t>
      </w:r>
      <w:r w:rsidR="005230BA" w:rsidRPr="005777F3">
        <w:rPr>
          <w:sz w:val="24"/>
        </w:rPr>
        <w:t>Dz.U.</w:t>
      </w:r>
      <w:r w:rsidR="001E3CB0" w:rsidRPr="005777F3">
        <w:rPr>
          <w:sz w:val="24"/>
        </w:rPr>
        <w:t>201</w:t>
      </w:r>
      <w:r w:rsidR="00DF02DD">
        <w:rPr>
          <w:sz w:val="24"/>
        </w:rPr>
        <w:t>8.2096</w:t>
      </w:r>
      <w:r w:rsidR="005B6869" w:rsidRPr="005777F3">
        <w:rPr>
          <w:sz w:val="24"/>
        </w:rPr>
        <w:t>)</w:t>
      </w:r>
      <w:r w:rsidR="00DF02DD">
        <w:rPr>
          <w:sz w:val="24"/>
        </w:rPr>
        <w:t xml:space="preserve"> </w:t>
      </w:r>
      <w:r w:rsidR="005B6869" w:rsidRPr="005777F3">
        <w:rPr>
          <w:sz w:val="24"/>
        </w:rPr>
        <w:t>oraz</w:t>
      </w:r>
      <w:r w:rsidR="00160913" w:rsidRPr="005777F3">
        <w:rPr>
          <w:sz w:val="24"/>
        </w:rPr>
        <w:t xml:space="preserve"> art.</w:t>
      </w:r>
      <w:r w:rsidR="00832632" w:rsidRPr="005777F3">
        <w:rPr>
          <w:sz w:val="24"/>
        </w:rPr>
        <w:t xml:space="preserve"> 9</w:t>
      </w:r>
      <w:r w:rsidR="005777F3" w:rsidRPr="005777F3">
        <w:rPr>
          <w:sz w:val="24"/>
        </w:rPr>
        <w:t>q</w:t>
      </w:r>
      <w:r w:rsidR="00832632" w:rsidRPr="005777F3">
        <w:rPr>
          <w:sz w:val="24"/>
        </w:rPr>
        <w:t xml:space="preserve"> ust. </w:t>
      </w:r>
      <w:r w:rsidR="005777F3">
        <w:rPr>
          <w:sz w:val="24"/>
        </w:rPr>
        <w:t>2</w:t>
      </w:r>
      <w:r w:rsidR="0015793F">
        <w:rPr>
          <w:sz w:val="24"/>
        </w:rPr>
        <w:t>, 2a i 3</w:t>
      </w:r>
      <w:r w:rsidR="005777F3">
        <w:rPr>
          <w:sz w:val="24"/>
        </w:rPr>
        <w:t xml:space="preserve"> </w:t>
      </w:r>
      <w:r w:rsidR="00832632" w:rsidRPr="005777F3">
        <w:rPr>
          <w:sz w:val="24"/>
        </w:rPr>
        <w:t xml:space="preserve">ustawy z dnia 28 marca 2003 r. </w:t>
      </w:r>
      <w:r w:rsidR="00832632" w:rsidRPr="005777F3">
        <w:rPr>
          <w:i/>
          <w:sz w:val="24"/>
        </w:rPr>
        <w:t xml:space="preserve">o transporcie kolejowym </w:t>
      </w:r>
      <w:r w:rsidR="00510922" w:rsidRPr="005777F3">
        <w:rPr>
          <w:sz w:val="24"/>
        </w:rPr>
        <w:t>(</w:t>
      </w:r>
      <w:r w:rsidR="001E3CB0" w:rsidRPr="005777F3">
        <w:rPr>
          <w:sz w:val="24"/>
        </w:rPr>
        <w:t>Dz.U.201</w:t>
      </w:r>
      <w:r w:rsidR="00DF02DD">
        <w:rPr>
          <w:sz w:val="24"/>
        </w:rPr>
        <w:t>7.2117</w:t>
      </w:r>
      <w:r w:rsidR="00832632" w:rsidRPr="005777F3">
        <w:rPr>
          <w:sz w:val="24"/>
        </w:rPr>
        <w:t>),</w:t>
      </w:r>
    </w:p>
    <w:p w:rsidR="00DB0D82" w:rsidRPr="00032D9B" w:rsidRDefault="00DB0D82" w:rsidP="00FC78BA">
      <w:pPr>
        <w:pStyle w:val="Tekstpodstawowy"/>
        <w:rPr>
          <w:sz w:val="12"/>
        </w:rPr>
      </w:pPr>
    </w:p>
    <w:p w:rsidR="00F247F2" w:rsidRPr="00C6616A" w:rsidRDefault="00627308" w:rsidP="00032D9B">
      <w:pPr>
        <w:pStyle w:val="Tekstpodstawowy"/>
        <w:spacing w:after="12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DB0D82" w:rsidRDefault="00C6616A" w:rsidP="00FC78BA">
      <w:pPr>
        <w:jc w:val="both"/>
        <w:rPr>
          <w:b/>
          <w:i/>
        </w:rPr>
      </w:pPr>
      <w:r>
        <w:rPr>
          <w:color w:val="000000" w:themeColor="text1"/>
        </w:rPr>
        <w:t>z</w:t>
      </w:r>
      <w:r w:rsidR="00B94EB6" w:rsidRPr="00C6616A">
        <w:rPr>
          <w:color w:val="000000" w:themeColor="text1"/>
        </w:rPr>
        <w:t>awiadamia</w:t>
      </w:r>
      <w:r w:rsidR="0015645B" w:rsidRPr="00C6616A">
        <w:rPr>
          <w:color w:val="000000" w:themeColor="text1"/>
        </w:rPr>
        <w:t>, że został</w:t>
      </w:r>
      <w:r w:rsidR="005777F3">
        <w:rPr>
          <w:color w:val="000000" w:themeColor="text1"/>
        </w:rPr>
        <w:t>a</w:t>
      </w:r>
      <w:r w:rsidR="0015645B" w:rsidRPr="00C6616A">
        <w:rPr>
          <w:color w:val="000000" w:themeColor="text1"/>
        </w:rPr>
        <w:t xml:space="preserve"> wydan</w:t>
      </w:r>
      <w:r w:rsidR="005777F3">
        <w:rPr>
          <w:color w:val="000000" w:themeColor="text1"/>
        </w:rPr>
        <w:t>a</w:t>
      </w:r>
      <w:r w:rsidR="0015645B" w:rsidRPr="00C6616A">
        <w:rPr>
          <w:color w:val="000000" w:themeColor="text1"/>
        </w:rPr>
        <w:t xml:space="preserve"> decyzj</w:t>
      </w:r>
      <w:r w:rsidR="005777F3">
        <w:rPr>
          <w:color w:val="000000" w:themeColor="text1"/>
        </w:rPr>
        <w:t xml:space="preserve">a </w:t>
      </w:r>
      <w:r w:rsidR="005777F3" w:rsidRPr="00FC78BA">
        <w:rPr>
          <w:b/>
          <w:color w:val="000000" w:themeColor="text1"/>
        </w:rPr>
        <w:t xml:space="preserve">Nr </w:t>
      </w:r>
      <w:r w:rsidR="00DB0D82">
        <w:rPr>
          <w:b/>
          <w:color w:val="000000" w:themeColor="text1"/>
        </w:rPr>
        <w:t>2</w:t>
      </w:r>
      <w:r w:rsidR="005777F3" w:rsidRPr="00FC78BA">
        <w:rPr>
          <w:b/>
          <w:color w:val="000000" w:themeColor="text1"/>
        </w:rPr>
        <w:t>/201</w:t>
      </w:r>
      <w:r w:rsidR="00DF02DD" w:rsidRPr="00FC78BA">
        <w:rPr>
          <w:b/>
          <w:color w:val="000000" w:themeColor="text1"/>
        </w:rPr>
        <w:t>8</w:t>
      </w:r>
      <w:r w:rsidR="005777F3" w:rsidRPr="00FC78BA">
        <w:rPr>
          <w:b/>
          <w:color w:val="000000" w:themeColor="text1"/>
        </w:rPr>
        <w:t xml:space="preserve"> z</w:t>
      </w:r>
      <w:r w:rsidR="00A26AE5" w:rsidRPr="00FC78BA">
        <w:rPr>
          <w:b/>
          <w:color w:val="000000" w:themeColor="text1"/>
        </w:rPr>
        <w:t xml:space="preserve"> </w:t>
      </w:r>
      <w:r w:rsidR="00DB0D82">
        <w:rPr>
          <w:b/>
          <w:color w:val="000000" w:themeColor="text1"/>
        </w:rPr>
        <w:t>13 grudnia</w:t>
      </w:r>
      <w:r w:rsidR="00DF02DD" w:rsidRPr="00FC78BA">
        <w:rPr>
          <w:b/>
          <w:color w:val="000000" w:themeColor="text1"/>
        </w:rPr>
        <w:t xml:space="preserve"> 2018</w:t>
      </w:r>
      <w:r w:rsidR="005777F3" w:rsidRPr="00FC78BA">
        <w:rPr>
          <w:b/>
          <w:color w:val="000000" w:themeColor="text1"/>
        </w:rPr>
        <w:t xml:space="preserve"> r.</w:t>
      </w:r>
      <w:r w:rsidR="0015645B" w:rsidRPr="00A26AE5">
        <w:rPr>
          <w:color w:val="000000" w:themeColor="text1"/>
        </w:rPr>
        <w:t xml:space="preserve"> </w:t>
      </w:r>
      <w:r w:rsidR="0015645B" w:rsidRPr="00FC78BA">
        <w:rPr>
          <w:b/>
          <w:color w:val="000000" w:themeColor="text1"/>
        </w:rPr>
        <w:t>o ustaleniu lokalizacji linii kolejowej</w:t>
      </w:r>
      <w:r w:rsidR="0015645B" w:rsidRPr="00C6616A">
        <w:rPr>
          <w:color w:val="000000" w:themeColor="text1"/>
        </w:rPr>
        <w:t xml:space="preserve"> dla inwestycji pn.:</w:t>
      </w:r>
      <w:r w:rsidR="0015645B" w:rsidRPr="00C6616A">
        <w:rPr>
          <w:i/>
          <w:iCs/>
        </w:rPr>
        <w:t xml:space="preserve"> </w:t>
      </w:r>
      <w:r w:rsidR="00DB0D82" w:rsidRPr="00DB0D82">
        <w:rPr>
          <w:b/>
          <w:i/>
        </w:rPr>
        <w:t xml:space="preserve">Przebudowa linii kolejowej nr 94 od km ok. 2+720 do km ok. 4+750 wraz z przebudową stacji Kraków </w:t>
      </w:r>
      <w:proofErr w:type="spellStart"/>
      <w:r w:rsidR="00DB0D82" w:rsidRPr="00DB0D82">
        <w:rPr>
          <w:b/>
          <w:i/>
        </w:rPr>
        <w:t>Bonarka</w:t>
      </w:r>
      <w:proofErr w:type="spellEnd"/>
      <w:r w:rsidR="00DB0D82" w:rsidRPr="00DB0D82">
        <w:rPr>
          <w:b/>
          <w:i/>
        </w:rPr>
        <w:t xml:space="preserve"> w km 3+128 linii kolejowej nr 94 oraz rozbiórką, budową, remontem, przebudową i rozbudową infrastruktury kolejowej i</w:t>
      </w:r>
      <w:r w:rsidR="00C925B5">
        <w:rPr>
          <w:b/>
          <w:i/>
        </w:rPr>
        <w:t> </w:t>
      </w:r>
      <w:r w:rsidR="00DB0D82" w:rsidRPr="00DB0D82">
        <w:rPr>
          <w:b/>
          <w:i/>
        </w:rPr>
        <w:t xml:space="preserve">infrastruktury kolidującej z inwestycją, </w:t>
      </w:r>
      <w:r w:rsidR="00DB0D82" w:rsidRPr="00DB0D82">
        <w:rPr>
          <w:i/>
        </w:rPr>
        <w:t>realizowana</w:t>
      </w:r>
      <w:r w:rsidR="00DB0D82" w:rsidRPr="00DB0D82">
        <w:rPr>
          <w:b/>
          <w:i/>
        </w:rPr>
        <w:t xml:space="preserve"> </w:t>
      </w:r>
      <w:r w:rsidR="00DB0D82" w:rsidRPr="00DB0D82">
        <w:rPr>
          <w:i/>
        </w:rPr>
        <w:t xml:space="preserve">w ramach zadania inwestycyjnego pn.: </w:t>
      </w:r>
      <w:r w:rsidR="00DB0D82" w:rsidRPr="00DB0D82">
        <w:rPr>
          <w:b/>
          <w:i/>
        </w:rPr>
        <w:t>Prace na linii kolejowej nr 94 na odcinku Kraków Płaszów – Skawina – Oświęcim</w:t>
      </w:r>
      <w:r w:rsidR="00DB0D82" w:rsidRPr="00DB0D82">
        <w:rPr>
          <w:i/>
        </w:rPr>
        <w:t>,</w:t>
      </w:r>
      <w:r w:rsidR="00DB0D82">
        <w:rPr>
          <w:b/>
          <w:i/>
        </w:rPr>
        <w:t xml:space="preserve"> </w:t>
      </w:r>
      <w:r w:rsidR="0015645B" w:rsidRPr="00C6616A">
        <w:rPr>
          <w:color w:val="000000" w:themeColor="text1"/>
        </w:rPr>
        <w:t xml:space="preserve">na wniosek inwestora: </w:t>
      </w:r>
      <w:r w:rsidR="00DF02DD" w:rsidRPr="00FC78BA">
        <w:rPr>
          <w:b/>
        </w:rPr>
        <w:t>PKP Polskie Linie Kolejowe S.A.</w:t>
      </w:r>
      <w:r w:rsidR="00DF02DD" w:rsidRPr="00FC78BA">
        <w:t xml:space="preserve"> </w:t>
      </w:r>
      <w:r w:rsidR="00DF02DD" w:rsidRPr="005B2ED2">
        <w:t>(</w:t>
      </w:r>
      <w:r w:rsidR="00DF02DD">
        <w:t>ul. Targowa 74, 03-734 Warszawa</w:t>
      </w:r>
      <w:r w:rsidR="00DF02DD" w:rsidRPr="005B2ED2">
        <w:t>),</w:t>
      </w:r>
      <w:r w:rsidR="00DF02DD">
        <w:t xml:space="preserve"> działającego przez pełnomocników</w:t>
      </w:r>
      <w:r w:rsidR="00DF02DD" w:rsidRPr="005B2ED2">
        <w:t xml:space="preserve">: </w:t>
      </w:r>
      <w:r w:rsidR="00DB0D82">
        <w:t>działającego przez pełnomocników</w:t>
      </w:r>
      <w:r w:rsidR="00DB0D82" w:rsidRPr="005B2ED2">
        <w:t>: Pan</w:t>
      </w:r>
      <w:r w:rsidR="00DB0D82">
        <w:t>ią</w:t>
      </w:r>
      <w:r w:rsidR="00DB0D82" w:rsidRPr="005B2ED2">
        <w:t xml:space="preserve"> </w:t>
      </w:r>
      <w:r w:rsidR="00DB0D82">
        <w:t xml:space="preserve">Bożenę </w:t>
      </w:r>
      <w:proofErr w:type="spellStart"/>
      <w:r w:rsidR="00DB0D82">
        <w:t>Grądziel</w:t>
      </w:r>
      <w:proofErr w:type="spellEnd"/>
      <w:r w:rsidR="00DB0D82">
        <w:t xml:space="preserve">, Panią Bożenę </w:t>
      </w:r>
      <w:proofErr w:type="spellStart"/>
      <w:r w:rsidR="00DB0D82">
        <w:t>Matałygę</w:t>
      </w:r>
      <w:proofErr w:type="spellEnd"/>
      <w:r w:rsidR="00DB0D82" w:rsidRPr="005B2ED2">
        <w:t xml:space="preserve"> </w:t>
      </w:r>
      <w:r w:rsidR="00DB0D82">
        <w:t xml:space="preserve">oraz Pana Mateusza Wanata </w:t>
      </w:r>
      <w:r w:rsidR="00DB0D82" w:rsidRPr="00D43A10">
        <w:t xml:space="preserve">(adres do korespondencji: PKP Polskie Line Kolejowe S.A., </w:t>
      </w:r>
      <w:r w:rsidR="00DB0D82">
        <w:t>Biuro Nieruchomości i Geodezji Kolejowej Wydział Nieruchomości i Geodezji w Krakowie</w:t>
      </w:r>
      <w:r w:rsidR="00DB0D82" w:rsidRPr="00D43A10">
        <w:t>, Pl.</w:t>
      </w:r>
      <w:r w:rsidR="00DB0D82">
        <w:t> </w:t>
      </w:r>
      <w:r w:rsidR="00DB0D82" w:rsidRPr="00D43A10">
        <w:t>Matejki 12, 31-154 Kraków)</w:t>
      </w:r>
      <w:r w:rsidR="00DB0D82">
        <w:t xml:space="preserve"> </w:t>
      </w:r>
      <w:r w:rsidR="00DF02DD">
        <w:t xml:space="preserve">- </w:t>
      </w:r>
      <w:r w:rsidR="0015645B" w:rsidRPr="00C6616A">
        <w:t>złożony w</w:t>
      </w:r>
      <w:r w:rsidR="00C925B5">
        <w:t> </w:t>
      </w:r>
      <w:r w:rsidR="0015645B" w:rsidRPr="00C6616A">
        <w:t>M</w:t>
      </w:r>
      <w:r w:rsidR="00DB0D82">
        <w:t xml:space="preserve">ałopolskim Urzędzie Wojewódzkim </w:t>
      </w:r>
      <w:r w:rsidR="0015645B" w:rsidRPr="00C6616A">
        <w:t xml:space="preserve">w Krakowie: </w:t>
      </w:r>
      <w:r w:rsidR="00DB0D82">
        <w:rPr>
          <w:color w:val="000000"/>
        </w:rPr>
        <w:t>10 września</w:t>
      </w:r>
      <w:r w:rsidR="00DB0D82" w:rsidRPr="00EA203D">
        <w:rPr>
          <w:color w:val="000000"/>
        </w:rPr>
        <w:t xml:space="preserve"> 2018 r., uzupełniony </w:t>
      </w:r>
      <w:r w:rsidR="00DB0D82">
        <w:rPr>
          <w:color w:val="000000"/>
        </w:rPr>
        <w:t>16</w:t>
      </w:r>
      <w:r w:rsidR="00C925B5">
        <w:rPr>
          <w:color w:val="000000"/>
        </w:rPr>
        <w:t> </w:t>
      </w:r>
      <w:bookmarkStart w:id="0" w:name="_GoBack"/>
      <w:bookmarkEnd w:id="0"/>
      <w:r w:rsidR="00DB0D82" w:rsidRPr="00EA203D">
        <w:rPr>
          <w:color w:val="000000"/>
        </w:rPr>
        <w:t xml:space="preserve">października </w:t>
      </w:r>
      <w:r w:rsidR="00DB0D82">
        <w:rPr>
          <w:color w:val="000000"/>
        </w:rPr>
        <w:t>oraz 6 listopada 2018 r.</w:t>
      </w:r>
    </w:p>
    <w:p w:rsidR="00462FED" w:rsidRPr="00DB0D82" w:rsidRDefault="00462FED" w:rsidP="00FC78BA">
      <w:pPr>
        <w:jc w:val="both"/>
        <w:rPr>
          <w:iCs/>
          <w:sz w:val="12"/>
        </w:rPr>
      </w:pPr>
    </w:p>
    <w:p w:rsidR="00DB0D82" w:rsidRPr="00103F09" w:rsidRDefault="00DB0D82" w:rsidP="00DB0D82">
      <w:pPr>
        <w:tabs>
          <w:tab w:val="left" w:pos="644"/>
        </w:tabs>
      </w:pPr>
      <w:r w:rsidRPr="00103F09">
        <w:t>Inwestycją objęte są nieruchomości (lub ich części) położone w granicach terenu wskazanego we wniosku dla lokalizacji inwestycji, zlokalizowane w województwie małopolskim, w powiecie Miasto Kraków, w jednostce ewidencyjnej Podgórze:</w:t>
      </w:r>
    </w:p>
    <w:p w:rsidR="00DB0D82" w:rsidRPr="00032D9B" w:rsidRDefault="00DB0D82" w:rsidP="00DB0D82">
      <w:pPr>
        <w:ind w:left="284"/>
        <w:rPr>
          <w:sz w:val="10"/>
        </w:rPr>
      </w:pPr>
    </w:p>
    <w:p w:rsidR="00DB0D82" w:rsidRPr="00103F09" w:rsidRDefault="00DB0D82" w:rsidP="00DB0D82">
      <w:pPr>
        <w:ind w:left="284"/>
      </w:pPr>
      <w:r w:rsidRPr="00103F09">
        <w:t xml:space="preserve">obręb </w:t>
      </w:r>
      <w:r w:rsidRPr="00103F09">
        <w:rPr>
          <w:b/>
        </w:rPr>
        <w:t>29</w:t>
      </w:r>
      <w:r w:rsidRPr="00103F09">
        <w:t xml:space="preserve">, działki nr:  </w:t>
      </w:r>
      <w:r w:rsidRPr="00103F09">
        <w:rPr>
          <w:b/>
        </w:rPr>
        <w:t>1/2, 142/15, 144/9,</w:t>
      </w:r>
    </w:p>
    <w:p w:rsidR="00DB0D82" w:rsidRPr="00103F09" w:rsidRDefault="00DB0D82" w:rsidP="00DB0D82">
      <w:pPr>
        <w:ind w:left="284"/>
        <w:rPr>
          <w:b/>
        </w:rPr>
      </w:pPr>
      <w:r w:rsidRPr="00103F09">
        <w:t xml:space="preserve">obręb </w:t>
      </w:r>
      <w:r w:rsidRPr="00103F09">
        <w:rPr>
          <w:b/>
        </w:rPr>
        <w:t>30</w:t>
      </w:r>
      <w:r w:rsidRPr="00103F09">
        <w:t xml:space="preserve">, działki nr:  </w:t>
      </w:r>
      <w:r w:rsidRPr="00103F09">
        <w:rPr>
          <w:b/>
        </w:rPr>
        <w:t>182/6,</w:t>
      </w:r>
      <w:r w:rsidRPr="00103F09">
        <w:t xml:space="preserve"> </w:t>
      </w:r>
    </w:p>
    <w:p w:rsidR="00DB0D82" w:rsidRPr="00103F09" w:rsidRDefault="00DB0D82" w:rsidP="00DB0D82">
      <w:pPr>
        <w:ind w:left="284"/>
        <w:rPr>
          <w:b/>
        </w:rPr>
      </w:pPr>
      <w:r w:rsidRPr="00103F09">
        <w:t xml:space="preserve">obręb </w:t>
      </w:r>
      <w:r w:rsidRPr="00103F09">
        <w:rPr>
          <w:b/>
        </w:rPr>
        <w:t>32</w:t>
      </w:r>
      <w:r w:rsidRPr="00103F09">
        <w:t>,</w:t>
      </w:r>
      <w:r w:rsidRPr="00103F09">
        <w:rPr>
          <w:b/>
        </w:rPr>
        <w:t xml:space="preserve"> </w:t>
      </w:r>
      <w:r w:rsidRPr="00103F09">
        <w:t xml:space="preserve">działki nr:  </w:t>
      </w:r>
      <w:r w:rsidRPr="00103F09">
        <w:rPr>
          <w:b/>
        </w:rPr>
        <w:t xml:space="preserve">335/7, 335/9, </w:t>
      </w:r>
    </w:p>
    <w:p w:rsidR="00DB0D82" w:rsidRPr="00103F09" w:rsidRDefault="00DB0D82" w:rsidP="00DB0D82">
      <w:pPr>
        <w:ind w:left="284"/>
        <w:rPr>
          <w:b/>
        </w:rPr>
      </w:pPr>
      <w:r w:rsidRPr="00103F09">
        <w:t xml:space="preserve">obręb </w:t>
      </w:r>
      <w:r w:rsidRPr="00103F09">
        <w:rPr>
          <w:b/>
        </w:rPr>
        <w:t>46</w:t>
      </w:r>
      <w:r w:rsidRPr="00103F09">
        <w:t>, działka nr:</w:t>
      </w:r>
      <w:r w:rsidRPr="00103F09">
        <w:rPr>
          <w:b/>
        </w:rPr>
        <w:t xml:space="preserve">  214/1, 361, 430/11, 431/3, 431/7, 431/8, 431/9, 469, 470, 475, </w:t>
      </w:r>
    </w:p>
    <w:p w:rsidR="00DB0D82" w:rsidRPr="00103F09" w:rsidRDefault="00DB0D82" w:rsidP="00DB0D82">
      <w:pPr>
        <w:ind w:left="284"/>
        <w:rPr>
          <w:b/>
        </w:rPr>
      </w:pPr>
      <w:r w:rsidRPr="00103F09">
        <w:t xml:space="preserve">obręb </w:t>
      </w:r>
      <w:r w:rsidRPr="00103F09">
        <w:rPr>
          <w:b/>
        </w:rPr>
        <w:t>47</w:t>
      </w:r>
      <w:r w:rsidRPr="00103F09">
        <w:t xml:space="preserve">, działki nr: </w:t>
      </w:r>
      <w:r w:rsidRPr="00103F09">
        <w:rPr>
          <w:b/>
        </w:rPr>
        <w:t xml:space="preserve"> 1/2, 2/13, 9/35, 9/36</w:t>
      </w:r>
      <w:r w:rsidRPr="00103F09">
        <w:rPr>
          <w:b/>
          <w:vertAlign w:val="superscript"/>
        </w:rPr>
        <w:t>*</w:t>
      </w:r>
      <w:r w:rsidRPr="00103F09">
        <w:rPr>
          <w:b/>
        </w:rPr>
        <w:t>, 9/37, 9/38</w:t>
      </w:r>
      <w:r w:rsidRPr="00103F09">
        <w:rPr>
          <w:b/>
          <w:vertAlign w:val="superscript"/>
        </w:rPr>
        <w:t>*</w:t>
      </w:r>
      <w:r w:rsidRPr="00103F09">
        <w:rPr>
          <w:b/>
        </w:rPr>
        <w:t>, 9/46</w:t>
      </w:r>
      <w:r w:rsidRPr="00103F09">
        <w:rPr>
          <w:b/>
          <w:vertAlign w:val="superscript"/>
        </w:rPr>
        <w:t>*</w:t>
      </w:r>
      <w:r w:rsidRPr="00103F09">
        <w:rPr>
          <w:b/>
        </w:rPr>
        <w:t>, 9/54, 236/19, 236/21, 236/29, 236/30, 236/36, 236/38, 236/40, 236/41, 236/42, 236/43, 236/46, 236/47, 236/48, 236/49, 236/50, 245, 250/7, 255/1, 263/18.</w:t>
      </w:r>
    </w:p>
    <w:p w:rsidR="00DB0D82" w:rsidRPr="00103F09" w:rsidRDefault="00DB0D82" w:rsidP="00DB0D82">
      <w:pPr>
        <w:ind w:left="284"/>
        <w:rPr>
          <w:sz w:val="12"/>
        </w:rPr>
      </w:pPr>
    </w:p>
    <w:p w:rsidR="00DB0D82" w:rsidRPr="00103F09" w:rsidRDefault="00DB0D82" w:rsidP="00DB0D82">
      <w:pPr>
        <w:ind w:left="284"/>
        <w:rPr>
          <w:sz w:val="20"/>
        </w:rPr>
      </w:pPr>
      <w:r w:rsidRPr="00103F09">
        <w:rPr>
          <w:sz w:val="20"/>
        </w:rPr>
        <w:t>* - gwiazdką oznaczono działki podlejące podziałowi w wyniku niniejszej decyzji</w:t>
      </w:r>
    </w:p>
    <w:p w:rsidR="00DB0D82" w:rsidRPr="00DB0D82" w:rsidRDefault="00DB0D82" w:rsidP="00DB0D82">
      <w:pPr>
        <w:rPr>
          <w:sz w:val="12"/>
        </w:rPr>
      </w:pPr>
    </w:p>
    <w:p w:rsidR="00DB0D82" w:rsidRDefault="00DB0D82" w:rsidP="00DB0D82">
      <w:pPr>
        <w:rPr>
          <w:b/>
          <w:u w:val="single"/>
        </w:rPr>
      </w:pPr>
      <w:r w:rsidRPr="00700CEF">
        <w:rPr>
          <w:b/>
          <w:u w:val="single"/>
        </w:rPr>
        <w:t xml:space="preserve">Zakres </w:t>
      </w:r>
      <w:r>
        <w:rPr>
          <w:b/>
          <w:u w:val="single"/>
        </w:rPr>
        <w:t>inwestycji</w:t>
      </w:r>
      <w:r w:rsidRPr="00700CEF">
        <w:rPr>
          <w:b/>
          <w:u w:val="single"/>
        </w:rPr>
        <w:t xml:space="preserve"> został określony przez Inwestora i obejmuje następujące roboty budowlane: </w:t>
      </w:r>
    </w:p>
    <w:p w:rsidR="00DB0D82" w:rsidRPr="00DB0D82" w:rsidRDefault="00DB0D82" w:rsidP="00DB0D82">
      <w:pPr>
        <w:rPr>
          <w:b/>
          <w:sz w:val="12"/>
          <w:u w:val="single"/>
        </w:rPr>
      </w:pP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budowę toru nr 8 na stacji Kraków </w:t>
      </w:r>
      <w:proofErr w:type="spellStart"/>
      <w:r w:rsidRPr="00103F09">
        <w:t>Bonarka</w:t>
      </w:r>
      <w:proofErr w:type="spellEnd"/>
      <w:r w:rsidRPr="00103F09">
        <w:t xml:space="preserve"> od km ok. 2+806 do km ok. 3+483 linii kolejowej nr 94,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rozbiórkę i budowę torów bocznicowych: nr 13 od km ok. 3+296 do km ok. 3+510 linii kolejowej nr 94 i nr 15 od km ok. 3+296 do km ok. 3+486 linii kolejowej nr 94 wraz z rozjazdem,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rozbiórkę przejścia dla pieszych w poziomie szyn kategorii E w km ok. 3+003 linii kolejowej nr 94,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budowę peronów: 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>dwukrawędziowego nr 1 o długości ok. 240 m od km ok. 2+808 do km ok. 3+050 linii kolejowej nr 94 (o długości krawędzi użytkowych ok. 200 m),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>dwukrawędziowego nr 2 o długości ok. 300 m od km ok. 2+947 do km ok. 3+247  linii kolejowej nr 94 (o długości krawędzi użytkowych ok. 300 m),</w:t>
      </w:r>
    </w:p>
    <w:p w:rsidR="00DB0D82" w:rsidRPr="00103F09" w:rsidRDefault="00DB0D82" w:rsidP="00DB0D82">
      <w:pPr>
        <w:ind w:left="720"/>
      </w:pPr>
      <w:r w:rsidRPr="00103F09">
        <w:lastRenderedPageBreak/>
        <w:t xml:space="preserve">wraz z niezbędną infrastrukturą: odwodnieniem, oświetleniem, system nagłośnienia i monitoringu oraz wyposażeniem w elementy małej architektury (wiaty, ławki, gabloty, tablice informacyjne, kosze na śmieci, wygrodzenia), 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rozbiórkę i budowę rampy kolejowej na stacji Kraków </w:t>
      </w:r>
      <w:proofErr w:type="spellStart"/>
      <w:r w:rsidRPr="00103F09">
        <w:t>Bonarka</w:t>
      </w:r>
      <w:proofErr w:type="spellEnd"/>
      <w:r w:rsidRPr="00103F09">
        <w:t xml:space="preserve"> w km ok. 3+442 linii kolejowej nr 94  pomiędzy torami nr 13 i 15 wraz z remontem nawierzchni dojazdu do rampy od strony ulicy Aleksandra Fredry i utwardzeniem terenu przy torze nr 15 oraz z niezbędną infrastrukturą w tym: budową oświetlenia i odwodnienia z odprowadzeniem do istniejącej kanalizacji,  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budowę systemu odwodnienia układu torowego powierzchniowego i wgłębnego (dreny, kolektory kanalizacji opadowej, kanały retencyjne, rowy, wyloty do rowów) na stacji Kraków </w:t>
      </w:r>
      <w:proofErr w:type="spellStart"/>
      <w:r w:rsidRPr="00103F09">
        <w:t>Bonarka</w:t>
      </w:r>
      <w:proofErr w:type="spellEnd"/>
      <w:r w:rsidRPr="00103F09">
        <w:t xml:space="preserve"> wraz z odprowadzeniem do rowów oraz do istniejącej kanalizacji,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budowę kładki dla pieszych i rowerzystów nad torami kolejowymi w km ok. 3+040 linii kolejowej nr 94 (o długości ok. 71 m, długości całkowitej razem z pochylnią ok. 231 m, wysokości całkowitej nad poziomem terenu ok. 12 m, świetle pionowym minimalnym 7 m nad torami, czterech przęsłach o rozpiętościach w osi podpór: ok. 6,80 m, 23,85 m, 32,95 m, 6,05 m oraz świetle poziomym głównych przęseł ok.: 22,85m i 31,95m), wraz z pochylnią, schodami i windami oraz z niezbędną infrastrukturą: odwodnieniem i oświetleniem, a także z budową ciągów pieszo-rowerowych na dojściu/dojeździe do kładki, budową chodnika,  miejsc postojowych dla rowerów i rozbudową ścieżki rowerowej przy ulicy Puszkarskiej, w celu skomunikowania stacji z terenami przyległymi, tj. doprowadzeniem pasażerów do projektowanych peronów, stanowiącej I etap budowy obiektu,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budowę zatoki postojowej „</w:t>
      </w:r>
      <w:proofErr w:type="spellStart"/>
      <w:r w:rsidRPr="00103F09">
        <w:t>Kiss&amp;Ride</w:t>
      </w:r>
      <w:proofErr w:type="spellEnd"/>
      <w:r w:rsidRPr="00103F09">
        <w:t xml:space="preserve">” przy ulicy Księdza Józefa Tischnera w km ok. 3+175 linii kolejowej nr 94  służącej pasażerom stacji Kraków </w:t>
      </w:r>
      <w:proofErr w:type="spellStart"/>
      <w:r w:rsidRPr="00103F09">
        <w:t>Bonarka</w:t>
      </w:r>
      <w:proofErr w:type="spellEnd"/>
      <w:r w:rsidRPr="00103F09">
        <w:t xml:space="preserve"> oraz budowę chodnika przy zatoce, 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budowę nastawni dysponującej w km ok. 3+114 linii kolejowej nr 94 wraz z przyłączami (energetycznym, teletechnicznym, </w:t>
      </w:r>
      <w:proofErr w:type="spellStart"/>
      <w:r w:rsidRPr="00103F09">
        <w:t>srk</w:t>
      </w:r>
      <w:proofErr w:type="spellEnd"/>
      <w:r w:rsidRPr="00103F09">
        <w:t xml:space="preserve">, wody i kanalizacji), zbiornikiem p.poż., instalacjami wewnętrznymi i niezbędnym wyposażeniem w urządzenia automatyki kolejowej oraz budową drogi wewnętrznej dojazdowej do obiektu z placem manewrowym, budową chodnika, a także budową (zabudową) obiektów kontenerowych pełniących funkcję magazynów dla służb technicznych oraz dla gromadzenia odpadów stałych, 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rozbiórkę i budowę zjazdu z ulicy Puszkarskiej na istniejącą drogę wewnętrzną,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rozbiórkę nastawni wykonawczej Kraków </w:t>
      </w:r>
      <w:proofErr w:type="spellStart"/>
      <w:r w:rsidRPr="00103F09">
        <w:t>Bonarka</w:t>
      </w:r>
      <w:proofErr w:type="spellEnd"/>
      <w:r w:rsidRPr="00103F09">
        <w:t xml:space="preserve"> przy ulicy Fredry w km ok. 3+522 linii kolejowej nr 94,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remont strażnicy przejazdowej przy ul</w:t>
      </w:r>
      <w:r w:rsidR="00032D9B">
        <w:t>.</w:t>
      </w:r>
      <w:r w:rsidRPr="00103F09">
        <w:t xml:space="preserve"> św. Faustyny w km ok. 4+382 linii kolej</w:t>
      </w:r>
      <w:r w:rsidR="00032D9B">
        <w:t>.</w:t>
      </w:r>
      <w:r w:rsidRPr="00103F09">
        <w:t xml:space="preserve"> nr 94,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remont przepustu (P02) pod torami kolejowymi w km ok. 3+276 linii kolejowej nr 94, o średnicy 1600 mm i długości eksploatacyjnej ok. 110,2 m,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remont przepustu (P03) pod torami kolejowymi w km ok. 4+297 linii kolejowej nr 94, o średnicy 800 mm i długości eksploatacyjnej ok. 23 m,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przebudowę przejazdu kolejowego w poziomie szyn w km ok. 3+538 linii kolejowej nr 94 kategorii A w ciągu drogi gminnej - ulicy Aleksandra Fredry w Krakowie wraz z dojazdami oraz przebudową obustronnych chodników,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budowę ściany oporowej od km ok. 3+548 do km ok. 3+597 linii kolejowej nr 94,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rozbiórkę i budowę sieci trakcyjnej wraz z konstrukcjami wsporczymi na odcinku od km ok. 2+720 do km ok. 4+750 linii kolejowej nr 94,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budowę konstrukcji wsporczej pod nadajnik teletechniczny w km ok. 3+100 przy budynku projektowanej nastawni służący radiołączności kolejowej wraz z zabudową urządzeń radiokomunikacyjnych, 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>przebudowy, rozbiórki i budowy niezbędnej infrastruktury technicznej kolejowej od km ok. 2+588 do km ok. 4+750 linii kolejowej nr 94, obejmującej sieci, przyłącza i urządzenia: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>elektroenergetyki niskiego i średniego napięcia w tym oświetlenia i elektrycznego ogrzewania rozjazdów oraz linii potrzeb nietrakcyjnych (LPN),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lastRenderedPageBreak/>
        <w:t>sterowania ruchem kolejowym (</w:t>
      </w:r>
      <w:proofErr w:type="spellStart"/>
      <w:r w:rsidRPr="00103F09">
        <w:t>srk</w:t>
      </w:r>
      <w:proofErr w:type="spellEnd"/>
      <w:r w:rsidRPr="00103F09">
        <w:t xml:space="preserve">), 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>telekomunikacji wraz z kanalizacją kablową,</w:t>
      </w:r>
    </w:p>
    <w:p w:rsidR="00DB0D82" w:rsidRPr="00103F09" w:rsidRDefault="00DB0D82" w:rsidP="00DB0D82">
      <w:pPr>
        <w:numPr>
          <w:ilvl w:val="0"/>
          <w:numId w:val="17"/>
        </w:numPr>
        <w:ind w:left="426" w:hanging="284"/>
        <w:jc w:val="both"/>
      </w:pPr>
      <w:r w:rsidRPr="00103F09">
        <w:t xml:space="preserve">przebudowy, rozbiórki i budowy kolidującej z inwestycją sieci uzbrojenia terenu, tj.: 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>sieci elektroenergetycznej niskiego i średniego napięcia,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 xml:space="preserve">sieci teletechnicznej, </w:t>
      </w:r>
    </w:p>
    <w:p w:rsidR="00DB0D82" w:rsidRPr="00103F09" w:rsidRDefault="00DB0D82" w:rsidP="00DB0D82">
      <w:pPr>
        <w:numPr>
          <w:ilvl w:val="0"/>
          <w:numId w:val="18"/>
        </w:numPr>
        <w:ind w:left="709" w:hanging="295"/>
        <w:jc w:val="both"/>
      </w:pPr>
      <w:r w:rsidRPr="00103F09">
        <w:t>sieci wodociągowej,</w:t>
      </w:r>
    </w:p>
    <w:p w:rsidR="00DB0D82" w:rsidRDefault="00DB0D82" w:rsidP="00032D9B">
      <w:pPr>
        <w:numPr>
          <w:ilvl w:val="0"/>
          <w:numId w:val="18"/>
        </w:numPr>
        <w:ind w:left="709" w:hanging="295"/>
        <w:jc w:val="both"/>
      </w:pPr>
      <w:r w:rsidRPr="00103F09">
        <w:t>sieci gazowej średnioprężnej.</w:t>
      </w:r>
    </w:p>
    <w:p w:rsidR="00032D9B" w:rsidRPr="00032D9B" w:rsidRDefault="00032D9B" w:rsidP="00032D9B">
      <w:pPr>
        <w:ind w:left="709"/>
        <w:jc w:val="both"/>
        <w:rPr>
          <w:sz w:val="12"/>
        </w:rPr>
      </w:pPr>
    </w:p>
    <w:p w:rsidR="003F4F18" w:rsidRPr="00353343" w:rsidRDefault="003F4F18" w:rsidP="00FC78BA">
      <w:pPr>
        <w:tabs>
          <w:tab w:val="left" w:pos="567"/>
          <w:tab w:val="left" w:pos="644"/>
        </w:tabs>
        <w:jc w:val="both"/>
        <w:rPr>
          <w:b/>
        </w:rPr>
      </w:pPr>
      <w:r w:rsidRPr="00353343">
        <w:t>Jednocześnie informuje się, że zgodnie z przepisami</w:t>
      </w:r>
      <w:r w:rsidRPr="00353343">
        <w:rPr>
          <w:b/>
        </w:rPr>
        <w:t xml:space="preserve"> ustawy z dnia 28 marca 2003 r. </w:t>
      </w:r>
      <w:r w:rsidRPr="00353343">
        <w:rPr>
          <w:b/>
          <w:i/>
        </w:rPr>
        <w:t>o transporcie kolejowym</w:t>
      </w:r>
      <w:r w:rsidRPr="00353343">
        <w:rPr>
          <w:b/>
        </w:rPr>
        <w:t>:</w:t>
      </w:r>
    </w:p>
    <w:p w:rsidR="00447BCB" w:rsidRPr="00766467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3F4F18" w:rsidRPr="00447BCB">
        <w:rPr>
          <w:rFonts w:ascii="Times New Roman" w:hAnsi="Times New Roman"/>
          <w:sz w:val="24"/>
        </w:rPr>
        <w:t xml:space="preserve">ojewoda </w:t>
      </w:r>
      <w:r w:rsidR="00447BCB" w:rsidRPr="00447BCB">
        <w:rPr>
          <w:rFonts w:ascii="Times New Roman" w:hAnsi="Times New Roman"/>
          <w:sz w:val="24"/>
        </w:rPr>
        <w:t>doręcza decyzję</w:t>
      </w:r>
      <w:r w:rsidR="003F4F18" w:rsidRPr="00447BCB">
        <w:rPr>
          <w:rFonts w:ascii="Times New Roman" w:hAnsi="Times New Roman"/>
          <w:sz w:val="24"/>
        </w:rPr>
        <w:t xml:space="preserve"> o ustale</w:t>
      </w:r>
      <w:r w:rsidR="00447BCB" w:rsidRPr="00447BCB">
        <w:rPr>
          <w:rFonts w:ascii="Times New Roman" w:hAnsi="Times New Roman"/>
          <w:sz w:val="24"/>
        </w:rPr>
        <w:t xml:space="preserve">niu lokalizacji linii kolejowej </w:t>
      </w:r>
      <w:r w:rsidR="003F4F18" w:rsidRPr="00447BCB">
        <w:rPr>
          <w:rFonts w:ascii="Times New Roman" w:hAnsi="Times New Roman"/>
          <w:sz w:val="24"/>
        </w:rPr>
        <w:t>wnioskodawc</w:t>
      </w:r>
      <w:r w:rsidR="00447BCB" w:rsidRPr="00447BCB">
        <w:rPr>
          <w:rFonts w:ascii="Times New Roman" w:hAnsi="Times New Roman"/>
          <w:sz w:val="24"/>
        </w:rPr>
        <w:t xml:space="preserve">y </w:t>
      </w:r>
      <w:r w:rsidR="005C7662">
        <w:rPr>
          <w:rFonts w:ascii="Times New Roman" w:hAnsi="Times New Roman"/>
          <w:sz w:val="24"/>
        </w:rPr>
        <w:br/>
      </w:r>
      <w:r w:rsidR="00447BCB" w:rsidRPr="00447BCB">
        <w:rPr>
          <w:rFonts w:ascii="Times New Roman" w:hAnsi="Times New Roman"/>
          <w:sz w:val="24"/>
        </w:rPr>
        <w:t>(</w:t>
      </w:r>
      <w:r w:rsidR="003F4F18" w:rsidRPr="00447BCB">
        <w:rPr>
          <w:rFonts w:ascii="Times New Roman" w:hAnsi="Times New Roman"/>
          <w:sz w:val="24"/>
        </w:rPr>
        <w:t>na adres wskazany we wniosku</w:t>
      </w:r>
      <w:r w:rsidR="00447BCB" w:rsidRPr="00447BCB">
        <w:rPr>
          <w:rFonts w:ascii="Times New Roman" w:hAnsi="Times New Roman"/>
          <w:sz w:val="24"/>
        </w:rPr>
        <w:t>) oraz wysyła zawiadomienie o jej wydaniu właścicielom i użytkownikom wieczystym</w:t>
      </w:r>
      <w:r w:rsidR="003F4F18" w:rsidRPr="00447BCB">
        <w:rPr>
          <w:rFonts w:ascii="Times New Roman" w:hAnsi="Times New Roman"/>
          <w:sz w:val="24"/>
        </w:rPr>
        <w:t xml:space="preserve"> nieruchomości objętych wnioskiem – </w:t>
      </w:r>
      <w:r w:rsidR="005C7662">
        <w:rPr>
          <w:rFonts w:ascii="Times New Roman" w:hAnsi="Times New Roman"/>
          <w:sz w:val="24"/>
        </w:rPr>
        <w:br/>
      </w:r>
      <w:r w:rsidR="003F4F18" w:rsidRPr="00766467">
        <w:rPr>
          <w:rFonts w:ascii="Times New Roman" w:hAnsi="Times New Roman"/>
          <w:sz w:val="24"/>
        </w:rPr>
        <w:t>na adres określony w katastrze nieruchomości (którego f</w:t>
      </w:r>
      <w:r w:rsidR="00447BCB" w:rsidRPr="00766467">
        <w:rPr>
          <w:rFonts w:ascii="Times New Roman" w:hAnsi="Times New Roman"/>
          <w:sz w:val="24"/>
        </w:rPr>
        <w:t xml:space="preserve">unkcję pełni ewidencja gruntów </w:t>
      </w:r>
      <w:r w:rsidR="003F4F18" w:rsidRPr="00766467">
        <w:rPr>
          <w:rFonts w:ascii="Times New Roman" w:hAnsi="Times New Roman"/>
          <w:sz w:val="24"/>
        </w:rPr>
        <w:t>i budynków) ze skutkiem doręczenia</w:t>
      </w:r>
      <w:r w:rsidRPr="00766467">
        <w:rPr>
          <w:rFonts w:ascii="Times New Roman" w:hAnsi="Times New Roman"/>
          <w:sz w:val="24"/>
        </w:rPr>
        <w:t>,</w:t>
      </w:r>
    </w:p>
    <w:p w:rsidR="00AB15A6" w:rsidRPr="00AB15A6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p</w:t>
      </w:r>
      <w:r w:rsidR="003F4F18" w:rsidRPr="00AB15A6">
        <w:rPr>
          <w:rFonts w:ascii="Times New Roman" w:hAnsi="Times New Roman"/>
          <w:sz w:val="24"/>
        </w:rPr>
        <w:t>ozostałe strony</w:t>
      </w:r>
      <w:r>
        <w:rPr>
          <w:rFonts w:ascii="Times New Roman" w:hAnsi="Times New Roman"/>
          <w:sz w:val="24"/>
        </w:rPr>
        <w:t xml:space="preserve"> zawiadamia</w:t>
      </w:r>
      <w:r w:rsidR="003F4F18" w:rsidRPr="00AB15A6">
        <w:rPr>
          <w:rFonts w:ascii="Times New Roman" w:hAnsi="Times New Roman"/>
          <w:sz w:val="24"/>
        </w:rPr>
        <w:t xml:space="preserve"> w drodze obwieszcze</w:t>
      </w:r>
      <w:r>
        <w:rPr>
          <w:rFonts w:ascii="Times New Roman" w:hAnsi="Times New Roman"/>
          <w:sz w:val="24"/>
        </w:rPr>
        <w:t>ń</w:t>
      </w:r>
      <w:r w:rsidR="003F4F18" w:rsidRPr="00AB15A6">
        <w:rPr>
          <w:rFonts w:ascii="Times New Roman" w:hAnsi="Times New Roman"/>
          <w:sz w:val="24"/>
        </w:rPr>
        <w:t xml:space="preserve"> w urzędzie wojewódzkim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 xml:space="preserve">i urzędach gmin właściwych ze względu na </w:t>
      </w:r>
      <w:r>
        <w:rPr>
          <w:rFonts w:ascii="Times New Roman" w:hAnsi="Times New Roman"/>
          <w:sz w:val="24"/>
        </w:rPr>
        <w:t>przebieg</w:t>
      </w:r>
      <w:r w:rsidR="003F4F18" w:rsidRPr="00AB15A6">
        <w:rPr>
          <w:rFonts w:ascii="Times New Roman" w:hAnsi="Times New Roman"/>
          <w:sz w:val="24"/>
        </w:rPr>
        <w:t xml:space="preserve"> linii kolejowej, na stronach internetowych </w:t>
      </w:r>
      <w:r>
        <w:rPr>
          <w:rFonts w:ascii="Times New Roman" w:hAnsi="Times New Roman"/>
          <w:sz w:val="24"/>
        </w:rPr>
        <w:t xml:space="preserve">tych gmin  oraz </w:t>
      </w:r>
      <w:r w:rsidR="003F4F18" w:rsidRPr="00AB15A6">
        <w:rPr>
          <w:rFonts w:ascii="Times New Roman" w:hAnsi="Times New Roman"/>
          <w:sz w:val="24"/>
        </w:rPr>
        <w:t>urzędu wojewódzkiego, a także w prasie lokalnej</w:t>
      </w:r>
      <w:r>
        <w:rPr>
          <w:rFonts w:ascii="Times New Roman" w:hAnsi="Times New Roman"/>
          <w:sz w:val="24"/>
        </w:rPr>
        <w:t>,</w:t>
      </w:r>
    </w:p>
    <w:p w:rsidR="00A26AE5" w:rsidRPr="00DF02DD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w</w:t>
      </w:r>
      <w:r w:rsidR="003F4F18" w:rsidRPr="00AB15A6">
        <w:rPr>
          <w:rFonts w:ascii="Times New Roman" w:hAnsi="Times New Roman"/>
          <w:sz w:val="24"/>
        </w:rPr>
        <w:t xml:space="preserve"> przypadku nieuregulowanego stanu prawnego nieruchomości objętych wnioskiem </w:t>
      </w:r>
      <w:r w:rsidR="003F4F18" w:rsidRPr="00AB15A6">
        <w:rPr>
          <w:rFonts w:ascii="Times New Roman" w:hAnsi="Times New Roman"/>
          <w:sz w:val="24"/>
        </w:rPr>
        <w:br/>
        <w:t xml:space="preserve">o wydanie decyzji o ustaleniu lokalizacji linii kolejowej lub braku w katastrze nieruchomości danych pozwalających na ustalenie danych osobowych, w szczególności adresu zamieszkania, właściciela lub użytkownika wieczystego nieruchomości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>albo w sytuacji, gdy właściciel lub użytkownik wieczysty nie żyją, a ich spadkobiercy nie wykazali prawa do spadku, zawiadomienie właściciela lub użytkownika wieczy</w:t>
      </w:r>
      <w:r>
        <w:rPr>
          <w:rFonts w:ascii="Times New Roman" w:hAnsi="Times New Roman"/>
          <w:sz w:val="24"/>
        </w:rPr>
        <w:t xml:space="preserve">stego o wszczęciu postępowania </w:t>
      </w:r>
      <w:r w:rsidR="003F4F18" w:rsidRPr="00AB15A6">
        <w:rPr>
          <w:rFonts w:ascii="Times New Roman" w:hAnsi="Times New Roman"/>
          <w:sz w:val="24"/>
        </w:rPr>
        <w:t xml:space="preserve">o ustaleniu lokalizacji linii kolejowej następuje w drodze obwieszczenia w urzędzie wojewódzkim i urzędach gmin właściwych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>ze względ</w:t>
      </w:r>
      <w:r>
        <w:rPr>
          <w:rFonts w:ascii="Times New Roman" w:hAnsi="Times New Roman"/>
          <w:sz w:val="24"/>
        </w:rPr>
        <w:t xml:space="preserve">u na przebieg linii kolejowej, </w:t>
      </w:r>
      <w:r w:rsidR="003F4F18" w:rsidRPr="00AB15A6">
        <w:rPr>
          <w:rFonts w:ascii="Times New Roman" w:hAnsi="Times New Roman"/>
          <w:sz w:val="24"/>
        </w:rPr>
        <w:t>w Biuletynie Informacji Publicznej na stronach podmiotowych tych gmin oraz urzędu wojewódzkiego, a także w prasie lokalnej.</w:t>
      </w:r>
    </w:p>
    <w:p w:rsidR="00FC78BA" w:rsidRPr="00D2155C" w:rsidRDefault="00A26AE5" w:rsidP="00D2155C">
      <w:pPr>
        <w:spacing w:after="240"/>
        <w:jc w:val="both"/>
      </w:pPr>
      <w:r w:rsidRPr="00A26AE5">
        <w:t xml:space="preserve">Zgodnie z art. 49 </w:t>
      </w:r>
      <w:r w:rsidRPr="00A26AE5">
        <w:rPr>
          <w:i/>
        </w:rPr>
        <w:t>Kodeksu postępowania administracyjnego</w:t>
      </w:r>
      <w:r w:rsidRPr="00A26AE5">
        <w:t xml:space="preserve"> – w przypadku zawiadomienia przez obwieszczenie – doręczenie uważa się za dokonane po upływie czternastu dni od dnia publicznego ogłoszenia tj. ukazania się obwieszczenia o wydaniu decyzji.</w:t>
      </w:r>
    </w:p>
    <w:p w:rsidR="00FF3475" w:rsidRPr="00D2155C" w:rsidRDefault="00FF3475" w:rsidP="00FC78BA">
      <w:pPr>
        <w:jc w:val="both"/>
        <w:rPr>
          <w:b/>
          <w:color w:val="000000"/>
        </w:rPr>
      </w:pPr>
      <w:r w:rsidRPr="00D2155C">
        <w:rPr>
          <w:b/>
          <w:color w:val="000000"/>
        </w:rPr>
        <w:t>Obwieszczenie podlega publikacji:</w:t>
      </w:r>
    </w:p>
    <w:p w:rsidR="00FF3475" w:rsidRPr="00D2155C" w:rsidRDefault="00FF3475" w:rsidP="00FC78B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 xml:space="preserve">na tablicach ogłoszeń, stronie internetowej oraz Biuletynie Informacji Publicznej urzędu wojewódzkiego (art. </w:t>
      </w:r>
      <w:r w:rsidR="006D44C8">
        <w:rPr>
          <w:color w:val="000000"/>
        </w:rPr>
        <w:t>9q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a ustawy </w:t>
      </w:r>
      <w:r w:rsidRPr="00D2155C">
        <w:rPr>
          <w:i/>
        </w:rPr>
        <w:t>o transporcie kolejowym</w:t>
      </w:r>
      <w:r w:rsidRPr="00D2155C">
        <w:rPr>
          <w:color w:val="000000"/>
        </w:rPr>
        <w:t>);</w:t>
      </w:r>
    </w:p>
    <w:p w:rsidR="00FF3475" w:rsidRPr="00D2155C" w:rsidRDefault="00FF3475" w:rsidP="00FC78B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 xml:space="preserve">na tablicach ogłoszeń, stronach internetowych i w Biuletynie Informacji Publicznej Urzędu Miasta </w:t>
      </w:r>
      <w:r w:rsidR="00032D9B">
        <w:rPr>
          <w:color w:val="000000"/>
        </w:rPr>
        <w:t>Krakowa</w:t>
      </w:r>
      <w:r w:rsidRPr="00D2155C">
        <w:rPr>
          <w:color w:val="000000"/>
        </w:rPr>
        <w:t xml:space="preserve"> (art. 9</w:t>
      </w:r>
      <w:r w:rsidR="006D44C8">
        <w:rPr>
          <w:color w:val="000000"/>
        </w:rPr>
        <w:t>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>a ww. ustawy);</w:t>
      </w:r>
    </w:p>
    <w:p w:rsidR="00A26AE5" w:rsidRPr="00D2155C" w:rsidRDefault="00FF3475" w:rsidP="00032D9B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>w prasie lokalnej (art. 9</w:t>
      </w:r>
      <w:r w:rsidR="006D44C8">
        <w:rPr>
          <w:color w:val="000000"/>
        </w:rPr>
        <w:t>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>a ww. ustawy).</w:t>
      </w:r>
    </w:p>
    <w:p w:rsidR="00D2155C" w:rsidRPr="00032D9B" w:rsidRDefault="00032D9B" w:rsidP="00D2155C">
      <w:pPr>
        <w:spacing w:after="240"/>
        <w:ind w:left="284"/>
        <w:jc w:val="both"/>
        <w:rPr>
          <w:color w:val="000000"/>
          <w:sz w:val="12"/>
        </w:rPr>
      </w:pPr>
      <w:r w:rsidRPr="00032D9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-80929</wp:posOffset>
                </wp:positionH>
                <wp:positionV relativeFrom="paragraph">
                  <wp:posOffset>156836</wp:posOffset>
                </wp:positionV>
                <wp:extent cx="5902960" cy="825689"/>
                <wp:effectExtent l="19050" t="19050" r="2159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8256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6737A" id="Prostokąt 1" o:spid="_x0000_s1026" style="position:absolute;margin-left:-6.35pt;margin-top:12.35pt;width:464.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" filled="f" strokecolor="black [3213]" strokeweight="3pt"/>
            </w:pict>
          </mc:Fallback>
        </mc:AlternateContent>
      </w:r>
    </w:p>
    <w:p w:rsidR="00032D9B" w:rsidRPr="00032D9B" w:rsidRDefault="00DF02DD" w:rsidP="00032D9B">
      <w:pPr>
        <w:jc w:val="both"/>
        <w:rPr>
          <w:b/>
          <w:sz w:val="23"/>
          <w:szCs w:val="23"/>
        </w:rPr>
      </w:pPr>
      <w:r w:rsidRPr="00032D9B">
        <w:rPr>
          <w:sz w:val="23"/>
          <w:szCs w:val="23"/>
        </w:rPr>
        <w:t xml:space="preserve">Strony </w:t>
      </w:r>
      <w:r w:rsidR="00032D9B" w:rsidRPr="00032D9B">
        <w:rPr>
          <w:sz w:val="23"/>
          <w:szCs w:val="23"/>
        </w:rPr>
        <w:t>postępowania mogą zapoznać się z przedmiotową decyzją w Wydziale Infrastruktury Małopolskiego Urzędu Wojewódzkiego w Krakowie (ul. Basztowa 22, 31-156 Kraków; Oddział Gospodarki Przestrzennej, pok. nr 19; tel. 12 39 21 612, znak sprawy: WI-IV.747.2.3.2018) w</w:t>
      </w:r>
      <w:r w:rsidR="00032D9B">
        <w:rPr>
          <w:sz w:val="23"/>
          <w:szCs w:val="23"/>
        </w:rPr>
        <w:t> </w:t>
      </w:r>
      <w:r w:rsidR="00032D9B" w:rsidRPr="00032D9B">
        <w:rPr>
          <w:sz w:val="23"/>
          <w:szCs w:val="23"/>
        </w:rPr>
        <w:t>poniedziałki w godzinach 9</w:t>
      </w:r>
      <w:r w:rsidR="00032D9B" w:rsidRPr="00032D9B">
        <w:rPr>
          <w:sz w:val="23"/>
          <w:szCs w:val="23"/>
          <w:vertAlign w:val="superscript"/>
        </w:rPr>
        <w:t>00</w:t>
      </w:r>
      <w:r w:rsidR="00032D9B" w:rsidRPr="00032D9B">
        <w:rPr>
          <w:sz w:val="23"/>
          <w:szCs w:val="23"/>
        </w:rPr>
        <w:t>-16</w:t>
      </w:r>
      <w:r w:rsidR="00032D9B" w:rsidRPr="00032D9B">
        <w:rPr>
          <w:sz w:val="23"/>
          <w:szCs w:val="23"/>
          <w:vertAlign w:val="superscript"/>
        </w:rPr>
        <w:t>00</w:t>
      </w:r>
      <w:r w:rsidR="00032D9B" w:rsidRPr="00032D9B">
        <w:rPr>
          <w:sz w:val="23"/>
          <w:szCs w:val="23"/>
        </w:rPr>
        <w:t xml:space="preserve"> oraz od wtorku do piątku w godzinach 8</w:t>
      </w:r>
      <w:r w:rsidR="00032D9B" w:rsidRPr="00032D9B">
        <w:rPr>
          <w:sz w:val="23"/>
          <w:szCs w:val="23"/>
          <w:vertAlign w:val="superscript"/>
        </w:rPr>
        <w:t>00</w:t>
      </w:r>
      <w:r w:rsidR="00032D9B" w:rsidRPr="00032D9B">
        <w:rPr>
          <w:sz w:val="23"/>
          <w:szCs w:val="23"/>
        </w:rPr>
        <w:t>-15</w:t>
      </w:r>
      <w:r w:rsidR="00032D9B" w:rsidRPr="00032D9B">
        <w:rPr>
          <w:sz w:val="23"/>
          <w:szCs w:val="23"/>
          <w:vertAlign w:val="superscript"/>
        </w:rPr>
        <w:t>00</w:t>
      </w:r>
      <w:r w:rsidR="00032D9B" w:rsidRPr="00032D9B">
        <w:rPr>
          <w:sz w:val="23"/>
          <w:szCs w:val="23"/>
        </w:rPr>
        <w:t>.</w:t>
      </w:r>
    </w:p>
    <w:p w:rsidR="00DF02DD" w:rsidRDefault="00DF02DD" w:rsidP="00FC78BA">
      <w:pPr>
        <w:jc w:val="both"/>
        <w:rPr>
          <w:b/>
        </w:rPr>
      </w:pPr>
    </w:p>
    <w:p w:rsidR="00A26AE5" w:rsidRDefault="00A26AE5" w:rsidP="00351495">
      <w:pPr>
        <w:ind w:firstLine="284"/>
        <w:jc w:val="both"/>
        <w:rPr>
          <w:b/>
        </w:rPr>
      </w:pPr>
      <w:r w:rsidRPr="00A26AE5">
        <w:rPr>
          <w:b/>
        </w:rPr>
        <w:t xml:space="preserve">Od przedmiotowej decyzji przysługuje stronom prawo wniesienia odwołania do Ministra </w:t>
      </w:r>
      <w:r w:rsidR="00DF02DD">
        <w:rPr>
          <w:b/>
        </w:rPr>
        <w:t>Inwestycji i Rozwoju</w:t>
      </w:r>
      <w:r w:rsidRPr="00A26AE5">
        <w:rPr>
          <w:b/>
        </w:rPr>
        <w:t xml:space="preserve"> za pośredn</w:t>
      </w:r>
      <w:r w:rsidR="00DF02DD">
        <w:rPr>
          <w:b/>
        </w:rPr>
        <w:t xml:space="preserve">ictwem Wojewody Małopolskiego, </w:t>
      </w:r>
      <w:r w:rsidR="00351495">
        <w:rPr>
          <w:b/>
        </w:rPr>
        <w:t xml:space="preserve">ul. Basztowa 22, </w:t>
      </w:r>
      <w:r w:rsidRPr="00A26AE5">
        <w:rPr>
          <w:b/>
        </w:rPr>
        <w:t>31-156 Kraków, w terminie 14 dni od dnia jej publicznego ogłoszenia.</w:t>
      </w:r>
    </w:p>
    <w:p w:rsidR="00351495" w:rsidRPr="00032D9B" w:rsidRDefault="00351495" w:rsidP="00FC78BA">
      <w:pPr>
        <w:jc w:val="both"/>
        <w:rPr>
          <w:b/>
          <w:sz w:val="12"/>
        </w:rPr>
      </w:pPr>
    </w:p>
    <w:p w:rsidR="00351495" w:rsidRDefault="00351495" w:rsidP="00351495">
      <w:pPr>
        <w:ind w:firstLine="284"/>
        <w:jc w:val="both"/>
      </w:pPr>
      <w:r w:rsidRPr="00C51DB9">
        <w:t>W trakcie biegu terminu do wniesienia odwołania stronom przysługuje prawo</w:t>
      </w:r>
      <w:r>
        <w:t xml:space="preserve"> </w:t>
      </w:r>
      <w:r w:rsidRPr="00C51DB9">
        <w:t xml:space="preserve">do zrzeczenia się odwołania. Z dniem doręczenia Wojewodzie </w:t>
      </w:r>
      <w:r>
        <w:t xml:space="preserve">Małopolskiemu </w:t>
      </w:r>
      <w:r w:rsidRPr="00C51DB9">
        <w:t xml:space="preserve">oświadczenia o zrzeczeniu się </w:t>
      </w:r>
      <w:r w:rsidRPr="00C51DB9">
        <w:lastRenderedPageBreak/>
        <w:t>prawa do wniesienia odwołania przez ostatnią ze stron</w:t>
      </w:r>
      <w:r>
        <w:t xml:space="preserve"> </w:t>
      </w:r>
      <w:r w:rsidRPr="00C51DB9">
        <w:t>postępowania, niniejsza decyzja staje się ostateczna i prawomocna.</w:t>
      </w:r>
      <w:r>
        <w:t xml:space="preserve"> </w:t>
      </w:r>
    </w:p>
    <w:p w:rsidR="00351495" w:rsidRPr="00C51DB9" w:rsidRDefault="00351495" w:rsidP="00351495">
      <w:pPr>
        <w:ind w:firstLine="284"/>
        <w:jc w:val="both"/>
      </w:pPr>
      <w:r w:rsidRPr="00C51DB9">
        <w:t>Zrzeczenie się prawa do wniesienia odwołania skutkuje brakiem możliwości odwołania</w:t>
      </w:r>
      <w:r>
        <w:t xml:space="preserve"> </w:t>
      </w:r>
      <w:r w:rsidRPr="00C51DB9">
        <w:t>od decyzji oraz jej zaskarżenia do wojewódzkiego sądu administracyjnego.</w:t>
      </w:r>
    </w:p>
    <w:p w:rsidR="00351495" w:rsidRPr="00A26AE5" w:rsidRDefault="00351495" w:rsidP="00FC78BA">
      <w:pPr>
        <w:jc w:val="both"/>
        <w:rPr>
          <w:b/>
        </w:rPr>
      </w:pPr>
    </w:p>
    <w:p w:rsidR="003F4F18" w:rsidRPr="00A26AE5" w:rsidRDefault="003F4F18" w:rsidP="00FC78BA">
      <w:pPr>
        <w:jc w:val="both"/>
        <w:rPr>
          <w:b/>
        </w:rPr>
      </w:pPr>
    </w:p>
    <w:p w:rsidR="006B110B" w:rsidRPr="00A26AE5" w:rsidRDefault="006B110B" w:rsidP="00FC78BA">
      <w:pPr>
        <w:jc w:val="both"/>
      </w:pPr>
    </w:p>
    <w:sectPr w:rsidR="006B110B" w:rsidRPr="00A26AE5" w:rsidSect="0096289C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96" w:rsidRDefault="008E6D96" w:rsidP="0096289C">
      <w:r>
        <w:separator/>
      </w:r>
    </w:p>
  </w:endnote>
  <w:endnote w:type="continuationSeparator" w:id="0">
    <w:p w:rsidR="008E6D96" w:rsidRDefault="008E6D96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3454"/>
      <w:docPartObj>
        <w:docPartGallery w:val="Page Numbers (Bottom of Page)"/>
        <w:docPartUnique/>
      </w:docPartObj>
    </w:sdtPr>
    <w:sdtEndPr/>
    <w:sdtContent>
      <w:p w:rsidR="00D61534" w:rsidRDefault="00462FED" w:rsidP="0096289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5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96" w:rsidRDefault="008E6D96" w:rsidP="0096289C">
      <w:r>
        <w:separator/>
      </w:r>
    </w:p>
  </w:footnote>
  <w:footnote w:type="continuationSeparator" w:id="0">
    <w:p w:rsidR="008E6D96" w:rsidRDefault="008E6D96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529"/>
    <w:multiLevelType w:val="hybridMultilevel"/>
    <w:tmpl w:val="F96E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F2B"/>
    <w:multiLevelType w:val="hybridMultilevel"/>
    <w:tmpl w:val="82241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006E"/>
    <w:multiLevelType w:val="hybridMultilevel"/>
    <w:tmpl w:val="938CF1C8"/>
    <w:lvl w:ilvl="0" w:tplc="3E26A0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32D9B"/>
    <w:rsid w:val="00043442"/>
    <w:rsid w:val="00060268"/>
    <w:rsid w:val="000805F1"/>
    <w:rsid w:val="00083764"/>
    <w:rsid w:val="000916F1"/>
    <w:rsid w:val="000A35ED"/>
    <w:rsid w:val="000A6F94"/>
    <w:rsid w:val="000B58EF"/>
    <w:rsid w:val="000C57CD"/>
    <w:rsid w:val="00100D34"/>
    <w:rsid w:val="001018D1"/>
    <w:rsid w:val="00110A2D"/>
    <w:rsid w:val="00112330"/>
    <w:rsid w:val="00130634"/>
    <w:rsid w:val="00147880"/>
    <w:rsid w:val="0015645B"/>
    <w:rsid w:val="0015793F"/>
    <w:rsid w:val="00160913"/>
    <w:rsid w:val="001613FD"/>
    <w:rsid w:val="00191251"/>
    <w:rsid w:val="001B4B62"/>
    <w:rsid w:val="001C2050"/>
    <w:rsid w:val="001E3CB0"/>
    <w:rsid w:val="00201A0A"/>
    <w:rsid w:val="00203EA5"/>
    <w:rsid w:val="00206E3A"/>
    <w:rsid w:val="002122F2"/>
    <w:rsid w:val="00213E5D"/>
    <w:rsid w:val="00231BC9"/>
    <w:rsid w:val="00284041"/>
    <w:rsid w:val="00286DF7"/>
    <w:rsid w:val="00295564"/>
    <w:rsid w:val="002A3AC2"/>
    <w:rsid w:val="002C4185"/>
    <w:rsid w:val="0034397B"/>
    <w:rsid w:val="00351495"/>
    <w:rsid w:val="00371CE4"/>
    <w:rsid w:val="00377A1A"/>
    <w:rsid w:val="003A4720"/>
    <w:rsid w:val="003F4F18"/>
    <w:rsid w:val="00422302"/>
    <w:rsid w:val="00433FA5"/>
    <w:rsid w:val="00440BF0"/>
    <w:rsid w:val="00447BCB"/>
    <w:rsid w:val="00453FC3"/>
    <w:rsid w:val="00462FED"/>
    <w:rsid w:val="004912DA"/>
    <w:rsid w:val="004A53EE"/>
    <w:rsid w:val="004B401A"/>
    <w:rsid w:val="004B6B5C"/>
    <w:rsid w:val="004F21DF"/>
    <w:rsid w:val="00510922"/>
    <w:rsid w:val="00515894"/>
    <w:rsid w:val="005230BA"/>
    <w:rsid w:val="0052643A"/>
    <w:rsid w:val="005354C6"/>
    <w:rsid w:val="00561F66"/>
    <w:rsid w:val="005777F3"/>
    <w:rsid w:val="00592E47"/>
    <w:rsid w:val="005A0E69"/>
    <w:rsid w:val="005B6869"/>
    <w:rsid w:val="005C7662"/>
    <w:rsid w:val="005E16D5"/>
    <w:rsid w:val="00624135"/>
    <w:rsid w:val="00626EA9"/>
    <w:rsid w:val="00627308"/>
    <w:rsid w:val="00632140"/>
    <w:rsid w:val="006424E0"/>
    <w:rsid w:val="00660FE6"/>
    <w:rsid w:val="006951CE"/>
    <w:rsid w:val="006B110B"/>
    <w:rsid w:val="006C5931"/>
    <w:rsid w:val="006C6E7C"/>
    <w:rsid w:val="006D44C8"/>
    <w:rsid w:val="006F24A6"/>
    <w:rsid w:val="00734949"/>
    <w:rsid w:val="00741DDB"/>
    <w:rsid w:val="00754D88"/>
    <w:rsid w:val="00766467"/>
    <w:rsid w:val="007703D1"/>
    <w:rsid w:val="007B531F"/>
    <w:rsid w:val="007B5545"/>
    <w:rsid w:val="007B62E4"/>
    <w:rsid w:val="007F3A9F"/>
    <w:rsid w:val="008144A0"/>
    <w:rsid w:val="00832632"/>
    <w:rsid w:val="00834B63"/>
    <w:rsid w:val="008B602A"/>
    <w:rsid w:val="008C7363"/>
    <w:rsid w:val="008D124F"/>
    <w:rsid w:val="008D3FB4"/>
    <w:rsid w:val="008D6548"/>
    <w:rsid w:val="008E6D96"/>
    <w:rsid w:val="008E768D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6EF6"/>
    <w:rsid w:val="00A058E4"/>
    <w:rsid w:val="00A10E5E"/>
    <w:rsid w:val="00A218B8"/>
    <w:rsid w:val="00A26AE5"/>
    <w:rsid w:val="00A369B8"/>
    <w:rsid w:val="00A619DF"/>
    <w:rsid w:val="00A65F08"/>
    <w:rsid w:val="00A93F3F"/>
    <w:rsid w:val="00AB036D"/>
    <w:rsid w:val="00AB15A6"/>
    <w:rsid w:val="00B20DF8"/>
    <w:rsid w:val="00B656E7"/>
    <w:rsid w:val="00B874D2"/>
    <w:rsid w:val="00B90B61"/>
    <w:rsid w:val="00B9357E"/>
    <w:rsid w:val="00B94EB6"/>
    <w:rsid w:val="00B97ED9"/>
    <w:rsid w:val="00BB5114"/>
    <w:rsid w:val="00BE1F73"/>
    <w:rsid w:val="00C032FC"/>
    <w:rsid w:val="00C16D08"/>
    <w:rsid w:val="00C365CC"/>
    <w:rsid w:val="00C515DD"/>
    <w:rsid w:val="00C532D9"/>
    <w:rsid w:val="00C54C65"/>
    <w:rsid w:val="00C63139"/>
    <w:rsid w:val="00C6616A"/>
    <w:rsid w:val="00C911F3"/>
    <w:rsid w:val="00C925B5"/>
    <w:rsid w:val="00C97D76"/>
    <w:rsid w:val="00CA2F19"/>
    <w:rsid w:val="00CA4E24"/>
    <w:rsid w:val="00CB5289"/>
    <w:rsid w:val="00CE0025"/>
    <w:rsid w:val="00D06BC1"/>
    <w:rsid w:val="00D16F19"/>
    <w:rsid w:val="00D2155C"/>
    <w:rsid w:val="00D54115"/>
    <w:rsid w:val="00D5707E"/>
    <w:rsid w:val="00D61534"/>
    <w:rsid w:val="00D77184"/>
    <w:rsid w:val="00DB0D82"/>
    <w:rsid w:val="00DB47D6"/>
    <w:rsid w:val="00DC0BE3"/>
    <w:rsid w:val="00DF02DD"/>
    <w:rsid w:val="00DF03E1"/>
    <w:rsid w:val="00E0337A"/>
    <w:rsid w:val="00E24657"/>
    <w:rsid w:val="00E345BF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15E4C"/>
    <w:rsid w:val="00F247F2"/>
    <w:rsid w:val="00F2487F"/>
    <w:rsid w:val="00F30251"/>
    <w:rsid w:val="00F40244"/>
    <w:rsid w:val="00F54D6E"/>
    <w:rsid w:val="00F617FD"/>
    <w:rsid w:val="00F74E21"/>
    <w:rsid w:val="00FB431F"/>
    <w:rsid w:val="00FC78BA"/>
    <w:rsid w:val="00FE5AF6"/>
    <w:rsid w:val="00FF347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1469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Karolina Starek</cp:lastModifiedBy>
  <cp:revision>7</cp:revision>
  <cp:lastPrinted>2018-12-14T08:26:00Z</cp:lastPrinted>
  <dcterms:created xsi:type="dcterms:W3CDTF">2018-11-22T08:34:00Z</dcterms:created>
  <dcterms:modified xsi:type="dcterms:W3CDTF">2018-12-14T08:48:00Z</dcterms:modified>
</cp:coreProperties>
</file>