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605" w:rsidRPr="00103FDE" w:rsidRDefault="00C71605" w:rsidP="00C71605">
      <w:pPr>
        <w:spacing w:before="200"/>
        <w:jc w:val="center"/>
        <w:rPr>
          <w:rFonts w:cs="TimesNewRomanPS-BoldMT"/>
          <w:b/>
          <w:bCs/>
        </w:rPr>
      </w:pPr>
      <w:r w:rsidRPr="00103FDE">
        <w:rPr>
          <w:rFonts w:cs="TimesNewRomanPS-BoldMT"/>
          <w:b/>
          <w:bCs/>
        </w:rPr>
        <w:t xml:space="preserve">A temporary stay permit to </w:t>
      </w:r>
      <w:r>
        <w:rPr>
          <w:rFonts w:cs="TimesNewRomanPS-BoldMT"/>
          <w:b/>
          <w:bCs/>
        </w:rPr>
        <w:t>live a family</w:t>
      </w:r>
      <w:r w:rsidRPr="00103FDE">
        <w:rPr>
          <w:rFonts w:cs="TimesNewRomanPS-BoldMT"/>
          <w:b/>
          <w:bCs/>
        </w:rPr>
        <w:t xml:space="preserve"> life with citizens of PL, EU, EEA, CH</w:t>
      </w:r>
    </w:p>
    <w:p w:rsidR="00C71605" w:rsidRPr="00103FDE" w:rsidRDefault="00C71605" w:rsidP="00C71605">
      <w:pPr>
        <w:autoSpaceDE w:val="0"/>
        <w:autoSpaceDN w:val="0"/>
        <w:adjustRightInd w:val="0"/>
        <w:spacing w:after="0" w:line="240" w:lineRule="auto"/>
        <w:jc w:val="both"/>
        <w:rPr>
          <w:rFonts w:cs="TimesNewRomanPSMT"/>
        </w:rPr>
      </w:pPr>
      <w:r w:rsidRPr="00103FDE">
        <w:t>A temporary stay permit is granted to an alien who is a family member of a citizen of Poland, EU, Norway, Island, Liechtenstein or Switzerland, other than a family member referred to in Art.  2</w:t>
      </w:r>
      <w:r>
        <w:t xml:space="preserve">, item 4 </w:t>
      </w:r>
      <w:r w:rsidRPr="00103FDE">
        <w:t xml:space="preserve">of the Act on Entering the Territory of the Republic of Poland, Residence and Departure from this Territory of the Citizens of the Member States of the European Union </w:t>
      </w:r>
      <w:r>
        <w:t>and Their Family Members of 14</w:t>
      </w:r>
      <w:r w:rsidRPr="00CD67FB">
        <w:rPr>
          <w:vertAlign w:val="superscript"/>
        </w:rPr>
        <w:t>th</w:t>
      </w:r>
      <w:r w:rsidRPr="00103FDE">
        <w:t xml:space="preserve"> July 2006, who resides on the territory of the Republic of Poland together with this citizen on the grounds of financial dependence from them or is a member of the same household in the country from which the alien arrived or on the grounds of serious health issues requiring personal care from this citizen. </w:t>
      </w:r>
    </w:p>
    <w:p w:rsidR="004E34AF" w:rsidRPr="00EF43A3" w:rsidRDefault="004E34AF" w:rsidP="004E34AF">
      <w:pPr>
        <w:spacing w:before="100" w:beforeAutospacing="1" w:after="100" w:afterAutospacing="1" w:line="240" w:lineRule="auto"/>
        <w:ind w:firstLine="708"/>
        <w:rPr>
          <w:rFonts w:ascii="Verdana" w:eastAsia="Times New Roman" w:hAnsi="Verdana" w:cs="Times New Roman"/>
          <w:color w:val="013167"/>
          <w:sz w:val="18"/>
          <w:szCs w:val="18"/>
          <w:u w:val="single"/>
          <w:lang w:eastAsia="pl-PL"/>
        </w:rPr>
      </w:pPr>
      <w:r w:rsidRPr="00EF43A3">
        <w:rPr>
          <w:rFonts w:ascii="Verdana" w:eastAsia="Times New Roman" w:hAnsi="Verdana" w:cs="Times New Roman"/>
          <w:b/>
          <w:color w:val="013167"/>
          <w:sz w:val="18"/>
          <w:szCs w:val="18"/>
          <w:u w:val="single"/>
          <w:lang w:eastAsia="pl-PL"/>
        </w:rPr>
        <w:t>Typical documents confirming the circumstances indicated in the application:</w:t>
      </w:r>
    </w:p>
    <w:p w:rsidR="004E34AF" w:rsidRDefault="004E34AF" w:rsidP="004E34AF">
      <w:pPr>
        <w:spacing w:before="28" w:after="28" w:line="100" w:lineRule="atLeast"/>
        <w:jc w:val="both"/>
        <w:rPr>
          <w:rFonts w:ascii="Verdana" w:eastAsia="Times New Roman" w:hAnsi="Verdana" w:cs="Times New Roman"/>
          <w:color w:val="013167"/>
          <w:sz w:val="18"/>
          <w:szCs w:val="18"/>
        </w:rPr>
      </w:pPr>
      <w:r w:rsidRPr="00EF43A3">
        <w:rPr>
          <w:rFonts w:ascii="Verdana" w:eastAsia="Times New Roman" w:hAnsi="Verdana" w:cs="Times New Roman"/>
          <w:b/>
          <w:color w:val="013167"/>
          <w:sz w:val="18"/>
          <w:szCs w:val="18"/>
        </w:rPr>
        <w:t>Note</w:t>
      </w:r>
      <w:r w:rsidRPr="004C1E68">
        <w:rPr>
          <w:rFonts w:ascii="Verdana" w:eastAsia="Times New Roman" w:hAnsi="Verdana" w:cs="Times New Roman"/>
          <w:color w:val="013167"/>
          <w:sz w:val="18"/>
          <w:szCs w:val="18"/>
        </w:rPr>
        <w:t>: Including the documents listed below with the application when submitting it, may limit the amount of official correspondence and shorten the time of the application processing.</w:t>
      </w:r>
    </w:p>
    <w:p w:rsidR="004E34AF" w:rsidRPr="00103FDE" w:rsidRDefault="004E34AF" w:rsidP="004E34AF">
      <w:pPr>
        <w:autoSpaceDE w:val="0"/>
        <w:autoSpaceDN w:val="0"/>
        <w:adjustRightInd w:val="0"/>
        <w:spacing w:after="0" w:line="240" w:lineRule="auto"/>
        <w:jc w:val="both"/>
      </w:pPr>
    </w:p>
    <w:p w:rsidR="00C71605" w:rsidRPr="00103FDE" w:rsidRDefault="00C71605" w:rsidP="00C71605">
      <w:pPr>
        <w:pStyle w:val="Akapitzlist"/>
        <w:numPr>
          <w:ilvl w:val="0"/>
          <w:numId w:val="4"/>
        </w:numPr>
        <w:spacing w:before="200"/>
        <w:jc w:val="both"/>
        <w:rPr>
          <w:rFonts w:cs="TimesNewRomanPSMT"/>
        </w:rPr>
      </w:pPr>
      <w:r w:rsidRPr="00103FDE">
        <w:rPr>
          <w:rFonts w:cs="TimesNewRomanPSMT"/>
        </w:rPr>
        <w:t>documents confirming the degree of kinship acknowledged by the law of the Republic of Poland (vital records: marriage certificate, birth certificate),</w:t>
      </w:r>
    </w:p>
    <w:p w:rsidR="00C71605" w:rsidRPr="00103FDE" w:rsidRDefault="00C71605" w:rsidP="00C71605">
      <w:pPr>
        <w:pStyle w:val="Akapitzlist"/>
        <w:numPr>
          <w:ilvl w:val="0"/>
          <w:numId w:val="4"/>
        </w:numPr>
        <w:spacing w:before="200"/>
        <w:jc w:val="both"/>
        <w:rPr>
          <w:rFonts w:cs="TimesNewRomanPSMT"/>
        </w:rPr>
      </w:pPr>
      <w:r w:rsidRPr="00103FDE">
        <w:rPr>
          <w:rFonts w:cs="TimesNewRomanPSMT"/>
        </w:rPr>
        <w:t>documents confirming the cohabitation with a family</w:t>
      </w:r>
      <w:r>
        <w:rPr>
          <w:rFonts w:cs="TimesNewRomanPSMT"/>
        </w:rPr>
        <w:t xml:space="preserve"> member in another country,</w:t>
      </w:r>
    </w:p>
    <w:p w:rsidR="00C71605" w:rsidRPr="00CC7EF2" w:rsidRDefault="00C71605" w:rsidP="00C71605">
      <w:pPr>
        <w:pStyle w:val="Akapitzlist"/>
        <w:numPr>
          <w:ilvl w:val="0"/>
          <w:numId w:val="4"/>
        </w:numPr>
        <w:spacing w:before="200"/>
        <w:jc w:val="both"/>
        <w:rPr>
          <w:rFonts w:cs="TimesNewRomanPSMT"/>
        </w:rPr>
      </w:pPr>
      <w:r w:rsidRPr="00CC7EF2">
        <w:rPr>
          <w:rFonts w:cs="TimesNewRomanPSMT"/>
        </w:rPr>
        <w:t>documents confirming financial dependence</w:t>
      </w:r>
      <w:r>
        <w:rPr>
          <w:rFonts w:cs="TimesNewRomanPSMT"/>
        </w:rPr>
        <w:t>,</w:t>
      </w:r>
      <w:r w:rsidRPr="00CC7EF2">
        <w:rPr>
          <w:rFonts w:cs="TimesNewRomanPSMT"/>
        </w:rPr>
        <w:t xml:space="preserve"> </w:t>
      </w:r>
    </w:p>
    <w:p w:rsidR="00C71605" w:rsidRPr="00103FDE" w:rsidRDefault="00C71605" w:rsidP="00C71605">
      <w:pPr>
        <w:pStyle w:val="Akapitzlist"/>
        <w:numPr>
          <w:ilvl w:val="0"/>
          <w:numId w:val="4"/>
        </w:numPr>
        <w:spacing w:before="200"/>
        <w:jc w:val="both"/>
        <w:rPr>
          <w:rFonts w:cs="TimesNewRomanPSMT"/>
        </w:rPr>
      </w:pPr>
      <w:r w:rsidRPr="00103FDE">
        <w:rPr>
          <w:rFonts w:cs="TimesNewRomanPSMT"/>
        </w:rPr>
        <w:t>documents confirming the necessity of personal care over the alien</w:t>
      </w:r>
      <w:r>
        <w:rPr>
          <w:rFonts w:cs="TimesNewRomanPSMT"/>
        </w:rPr>
        <w:t>,</w:t>
      </w:r>
    </w:p>
    <w:p w:rsidR="00C71605" w:rsidRPr="00103FDE" w:rsidRDefault="00C71605" w:rsidP="00C71605">
      <w:pPr>
        <w:pStyle w:val="Akapitzlist"/>
        <w:numPr>
          <w:ilvl w:val="0"/>
          <w:numId w:val="4"/>
        </w:numPr>
        <w:spacing w:before="200"/>
        <w:jc w:val="both"/>
        <w:rPr>
          <w:rFonts w:cs="TimesNewRomanPSMT"/>
        </w:rPr>
      </w:pPr>
      <w:r w:rsidRPr="00103FDE">
        <w:rPr>
          <w:rFonts w:cs="TimesNewRomanPSMT"/>
        </w:rPr>
        <w:t xml:space="preserve">a certificate of registering one's residence or a document confirming the entitlement for permanent stay of the citizen of EU, Norway, Island, Liechtenstein or Switzerland. </w:t>
      </w:r>
    </w:p>
    <w:p w:rsidR="00161AD6" w:rsidRPr="00C71605" w:rsidRDefault="00161AD6" w:rsidP="00161AD6">
      <w:pPr>
        <w:pStyle w:val="Akapitzlist"/>
        <w:numPr>
          <w:ilvl w:val="0"/>
          <w:numId w:val="4"/>
        </w:numPr>
        <w:spacing w:before="28" w:after="28" w:line="100" w:lineRule="atLeast"/>
        <w:jc w:val="both"/>
      </w:pPr>
      <w:r w:rsidRPr="00161AD6">
        <w:rPr>
          <w:rFonts w:ascii="Verdana" w:eastAsia="Times New Roman" w:hAnsi="Verdana" w:cs="Times New Roman"/>
          <w:color w:val="013167"/>
          <w:sz w:val="18"/>
          <w:szCs w:val="18"/>
        </w:rPr>
        <w:t>The documents confirming having health insurance as defined by the regulations of the Act of Publically Funded Healthcare Benefits of 27</w:t>
      </w:r>
      <w:r w:rsidRPr="00161AD6">
        <w:rPr>
          <w:rFonts w:ascii="Verdana" w:eastAsia="Times New Roman" w:hAnsi="Verdana" w:cs="Times New Roman"/>
          <w:color w:val="013167"/>
          <w:sz w:val="18"/>
          <w:szCs w:val="18"/>
          <w:vertAlign w:val="superscript"/>
        </w:rPr>
        <w:t>th</w:t>
      </w:r>
      <w:r w:rsidRPr="00161AD6">
        <w:rPr>
          <w:rFonts w:ascii="Verdana" w:eastAsia="Times New Roman" w:hAnsi="Verdana" w:cs="Times New Roman"/>
          <w:color w:val="013167"/>
          <w:sz w:val="18"/>
          <w:szCs w:val="18"/>
        </w:rPr>
        <w:t xml:space="preserve"> August 2004, or a confirmation that the insurer will cover the costs of healthcare on the territory of the Republic of Poland (e.g. an applicable certificate from the Social Insurance Institution, insurance policy) </w:t>
      </w:r>
    </w:p>
    <w:p w:rsidR="00C71605" w:rsidRPr="00C71605" w:rsidRDefault="00C71605" w:rsidP="00C71605">
      <w:pPr>
        <w:pStyle w:val="Akapitzlist"/>
        <w:numPr>
          <w:ilvl w:val="0"/>
          <w:numId w:val="4"/>
        </w:numPr>
        <w:spacing w:before="200"/>
        <w:jc w:val="both"/>
        <w:rPr>
          <w:rFonts w:cs="TimesNewRomanPSMT"/>
        </w:rPr>
      </w:pPr>
      <w:r w:rsidRPr="00C71605">
        <w:rPr>
          <w:rFonts w:cs="TimesNewRomanPSMT"/>
        </w:rPr>
        <w:t>documents confirming having a  source of stable and regular income that is sufficient to support the alien and their family members that depend on them (for a person managing on their own - 542 PLN net per month, for a person in a family - 456 PLN net per month)</w:t>
      </w:r>
    </w:p>
    <w:p w:rsidR="00C71605" w:rsidRPr="001719A2" w:rsidRDefault="00C71605" w:rsidP="00C71605">
      <w:pPr>
        <w:pStyle w:val="Akapitzlist"/>
        <w:spacing w:before="28" w:after="28" w:line="100" w:lineRule="atLeast"/>
        <w:jc w:val="both"/>
      </w:pPr>
    </w:p>
    <w:p w:rsidR="004E34AF" w:rsidRPr="004E34AF" w:rsidRDefault="004E34AF" w:rsidP="004E34AF">
      <w:pPr>
        <w:spacing w:before="28" w:after="28" w:line="100" w:lineRule="atLeast"/>
        <w:jc w:val="both"/>
        <w:rPr>
          <w:rFonts w:ascii="Verdana" w:eastAsia="Times New Roman" w:hAnsi="Verdana" w:cs="Times New Roman"/>
          <w:color w:val="013167"/>
          <w:sz w:val="18"/>
          <w:szCs w:val="18"/>
        </w:rPr>
      </w:pPr>
      <w:r w:rsidRPr="004E34AF">
        <w:rPr>
          <w:rFonts w:ascii="Verdana" w:eastAsia="Times New Roman" w:hAnsi="Verdana" w:cs="Times New Roman"/>
          <w:b/>
          <w:color w:val="013167"/>
          <w:sz w:val="18"/>
          <w:szCs w:val="18"/>
        </w:rPr>
        <w:t>Note</w:t>
      </w:r>
      <w:r w:rsidRPr="004E34AF">
        <w:rPr>
          <w:rFonts w:ascii="Verdana" w:eastAsia="Times New Roman" w:hAnsi="Verdana" w:cs="Times New Roman"/>
          <w:color w:val="013167"/>
          <w:sz w:val="18"/>
          <w:szCs w:val="18"/>
        </w:rPr>
        <w:t xml:space="preserve">: Should there appear a need to explain or clarify the evidence in possession of the office, related to the matter, during the proceedings, the alien may be requested to provide other documents or to make a statement confirming the circumstances described in the application. </w:t>
      </w:r>
    </w:p>
    <w:p w:rsidR="004E34AF" w:rsidRPr="004E34AF" w:rsidRDefault="004E34AF" w:rsidP="004E34AF">
      <w:pPr>
        <w:spacing w:before="28" w:after="28" w:line="100" w:lineRule="atLeast"/>
        <w:ind w:left="360"/>
        <w:jc w:val="both"/>
        <w:rPr>
          <w:rStyle w:val="Pogrubienie"/>
          <w:rFonts w:ascii="Verdana" w:eastAsia="Times New Roman" w:hAnsi="Verdana" w:cs="Times New Roman"/>
          <w:b w:val="0"/>
          <w:bCs w:val="0"/>
          <w:color w:val="013167"/>
          <w:sz w:val="18"/>
          <w:szCs w:val="18"/>
        </w:rPr>
      </w:pPr>
    </w:p>
    <w:p w:rsidR="00AA2208" w:rsidRDefault="00AA2208"/>
    <w:sectPr w:rsidR="00AA2208" w:rsidSect="00AA2208">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B39" w:rsidRDefault="00820B39" w:rsidP="004E34AF">
      <w:pPr>
        <w:spacing w:after="0" w:line="240" w:lineRule="auto"/>
      </w:pPr>
      <w:r>
        <w:separator/>
      </w:r>
    </w:p>
  </w:endnote>
  <w:endnote w:type="continuationSeparator" w:id="0">
    <w:p w:rsidR="00820B39" w:rsidRDefault="00820B39" w:rsidP="004E3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BoldMT">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B39" w:rsidRDefault="00820B39" w:rsidP="004E34AF">
      <w:pPr>
        <w:spacing w:after="0" w:line="240" w:lineRule="auto"/>
      </w:pPr>
      <w:r>
        <w:separator/>
      </w:r>
    </w:p>
  </w:footnote>
  <w:footnote w:type="continuationSeparator" w:id="0">
    <w:p w:rsidR="00820B39" w:rsidRDefault="00820B39" w:rsidP="004E34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AF" w:rsidRPr="004C1E68" w:rsidRDefault="004E34AF" w:rsidP="004E34AF">
    <w:pPr>
      <w:pStyle w:val="Nagwek"/>
      <w:jc w:val="both"/>
    </w:pPr>
    <w:r w:rsidRPr="004C1E68">
      <w:rPr>
        <w:sz w:val="16"/>
        <w:szCs w:val="16"/>
      </w:rPr>
      <w:t>This information does not constitute law.  The authors exercised due diligence to ensure that it is in accordance with the applicable laws and regulations. It must be remembered, however, that it applies to typical cases that might often occur and cannot fully apply to individual cases.  The number and the type of documents that may be demanded by the administrative bodies during the proceedings may vary from the documents listed herein depending on a particular case. In case of any doubts, contact a competent institution for examining an individual case or familiarize yourself with the regulations of law.</w:t>
    </w:r>
  </w:p>
  <w:p w:rsidR="004E34AF" w:rsidRPr="004E34AF" w:rsidRDefault="004E34A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B544A"/>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3BC264C"/>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A8A46D9"/>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C2620E5"/>
    <w:multiLevelType w:val="multilevel"/>
    <w:tmpl w:val="2E04C8A6"/>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626C94"/>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B430060"/>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E487264"/>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E34AF"/>
    <w:rsid w:val="000C69A6"/>
    <w:rsid w:val="00161AD6"/>
    <w:rsid w:val="001E7DE3"/>
    <w:rsid w:val="00294760"/>
    <w:rsid w:val="002C4CF1"/>
    <w:rsid w:val="004565B7"/>
    <w:rsid w:val="004E34AF"/>
    <w:rsid w:val="005C399E"/>
    <w:rsid w:val="00820B39"/>
    <w:rsid w:val="00AA2208"/>
    <w:rsid w:val="00BC028C"/>
    <w:rsid w:val="00C14059"/>
    <w:rsid w:val="00C30A02"/>
    <w:rsid w:val="00C71605"/>
    <w:rsid w:val="00D92A13"/>
    <w:rsid w:val="00EE2559"/>
    <w:rsid w:val="00FD73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34AF"/>
    <w:rPr>
      <w:rFonts w:eastAsiaTheme="minorEastAsia"/>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E34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34AF"/>
  </w:style>
  <w:style w:type="paragraph" w:styleId="Stopka">
    <w:name w:val="footer"/>
    <w:basedOn w:val="Normalny"/>
    <w:link w:val="StopkaZnak"/>
    <w:uiPriority w:val="99"/>
    <w:semiHidden/>
    <w:unhideWhenUsed/>
    <w:rsid w:val="004E34A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E34AF"/>
  </w:style>
  <w:style w:type="paragraph" w:styleId="Akapitzlist">
    <w:name w:val="List Paragraph"/>
    <w:basedOn w:val="Normalny"/>
    <w:uiPriority w:val="34"/>
    <w:qFormat/>
    <w:rsid w:val="004E34AF"/>
    <w:pPr>
      <w:ind w:left="720"/>
      <w:contextualSpacing/>
    </w:pPr>
  </w:style>
  <w:style w:type="character" w:styleId="Pogrubienie">
    <w:name w:val="Strong"/>
    <w:basedOn w:val="Domylnaczcionkaakapitu"/>
    <w:uiPriority w:val="22"/>
    <w:qFormat/>
    <w:rsid w:val="004E34A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2118</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mams</dc:creator>
  <cp:lastModifiedBy>mams</cp:lastModifiedBy>
  <cp:revision>2</cp:revision>
  <dcterms:created xsi:type="dcterms:W3CDTF">2014-11-24T11:12:00Z</dcterms:created>
  <dcterms:modified xsi:type="dcterms:W3CDTF">2014-11-24T11:12:00Z</dcterms:modified>
</cp:coreProperties>
</file>